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6B74" w14:textId="15A37E45"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4E4F4C48" w:rsidR="00F445B1" w:rsidRPr="00D5547E" w:rsidRDefault="002E31D5" w:rsidP="538DB7D9">
            <w:pPr>
              <w:spacing w:line="259" w:lineRule="auto"/>
              <w:rPr>
                <w:rStyle w:val="Firstpagetablebold"/>
                <w:rFonts w:eastAsia="Arial" w:cs="Arial"/>
                <w:color w:val="auto"/>
              </w:rPr>
            </w:pPr>
            <w:r>
              <w:rPr>
                <w:rStyle w:val="Firstpagetablebold"/>
                <w:rFonts w:eastAsia="Arial" w:cs="Arial"/>
                <w:color w:val="auto"/>
              </w:rPr>
              <w:t>9 July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tc>
          <w:tcPr>
            <w:tcW w:w="8845" w:type="dxa"/>
            <w:gridSpan w:val="2"/>
            <w:tcBorders>
              <w:bottom w:val="single" w:sz="8" w:space="0" w:color="000000" w:themeColor="text1"/>
            </w:tcBorders>
            <w:hideMark/>
          </w:tcPr>
          <w:p w14:paraId="7FCF7CDA" w14:textId="77777777" w:rsidR="000458E6" w:rsidRDefault="000458E6">
            <w:pPr>
              <w:jc w:val="center"/>
              <w:rPr>
                <w:rStyle w:val="Firstpagetablebold"/>
              </w:rPr>
            </w:pPr>
            <w:r>
              <w:rPr>
                <w:rStyle w:val="Firstpagetablebold"/>
              </w:rPr>
              <w:t>Summary and recommendations</w:t>
            </w:r>
          </w:p>
        </w:tc>
      </w:tr>
      <w:tr w:rsidR="000458E6" w14:paraId="5929D748" w14:textId="77777777">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tc>
          <w:tcPr>
            <w:tcW w:w="2438" w:type="dxa"/>
            <w:tcBorders>
              <w:top w:val="nil"/>
              <w:left w:val="single" w:sz="8" w:space="0" w:color="000000" w:themeColor="text1"/>
              <w:bottom w:val="nil"/>
              <w:right w:val="nil"/>
            </w:tcBorders>
            <w:hideMark/>
          </w:tcPr>
          <w:p w14:paraId="3534D626" w14:textId="77777777" w:rsidR="000458E6" w:rsidRDefault="000458E6">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pPr>
              <w:rPr>
                <w:color w:val="auto"/>
              </w:rPr>
            </w:pPr>
            <w:r>
              <w:rPr>
                <w:rFonts w:cs="Arial"/>
                <w:color w:val="auto"/>
              </w:rPr>
              <w:t>No</w:t>
            </w:r>
            <w:r w:rsidRPr="009E30E2">
              <w:rPr>
                <w:rFonts w:cs="Arial"/>
                <w:color w:val="auto"/>
              </w:rPr>
              <w:t xml:space="preserve"> </w:t>
            </w:r>
          </w:p>
        </w:tc>
      </w:tr>
      <w:tr w:rsidR="000458E6" w14:paraId="4F34CD2B" w14:textId="77777777">
        <w:tc>
          <w:tcPr>
            <w:tcW w:w="2438" w:type="dxa"/>
            <w:tcBorders>
              <w:top w:val="nil"/>
              <w:left w:val="single" w:sz="8" w:space="0" w:color="000000" w:themeColor="text1"/>
              <w:bottom w:val="nil"/>
              <w:right w:val="nil"/>
            </w:tcBorders>
            <w:hideMark/>
          </w:tcPr>
          <w:p w14:paraId="70B5FD3C" w14:textId="77777777" w:rsidR="000458E6" w:rsidRDefault="000458E6">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pPr>
              <w:rPr>
                <w:color w:val="auto"/>
              </w:rPr>
            </w:pPr>
            <w:r>
              <w:rPr>
                <w:color w:val="auto"/>
              </w:rPr>
              <w:t>Co</w:t>
            </w:r>
            <w:r>
              <w:t>uncillo</w:t>
            </w:r>
            <w:r>
              <w:rPr>
                <w:color w:val="auto"/>
              </w:rPr>
              <w:t>r Alex Powell, Chair of the Scrutiny Committee</w:t>
            </w:r>
          </w:p>
        </w:tc>
      </w:tr>
      <w:tr w:rsidR="000458E6" w14:paraId="15266A54" w14:textId="77777777">
        <w:tc>
          <w:tcPr>
            <w:tcW w:w="2438" w:type="dxa"/>
            <w:tcBorders>
              <w:top w:val="nil"/>
              <w:left w:val="single" w:sz="8" w:space="0" w:color="000000" w:themeColor="text1"/>
              <w:bottom w:val="nil"/>
              <w:right w:val="nil"/>
            </w:tcBorders>
          </w:tcPr>
          <w:p w14:paraId="37AFCEE0" w14:textId="77777777" w:rsidR="000458E6" w:rsidRDefault="000458E6">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pPr>
              <w:rPr>
                <w:color w:val="auto"/>
              </w:rPr>
            </w:pPr>
            <w:r w:rsidRPr="7CCF9D14">
              <w:rPr>
                <w:color w:val="auto"/>
              </w:rPr>
              <w:t>A Well-Run Council</w:t>
            </w:r>
          </w:p>
        </w:tc>
      </w:tr>
      <w:tr w:rsidR="000458E6" w14:paraId="4D15D264" w14:textId="77777777">
        <w:tc>
          <w:tcPr>
            <w:tcW w:w="2438" w:type="dxa"/>
            <w:tcBorders>
              <w:top w:val="nil"/>
              <w:left w:val="single" w:sz="8" w:space="0" w:color="000000" w:themeColor="text1"/>
              <w:bottom w:val="single" w:sz="4" w:space="0" w:color="auto"/>
              <w:right w:val="nil"/>
            </w:tcBorders>
            <w:hideMark/>
          </w:tcPr>
          <w:p w14:paraId="7DC9CE16" w14:textId="77777777" w:rsidR="000458E6" w:rsidRDefault="000458E6">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trPr>
          <w:trHeight w:val="495"/>
        </w:trPr>
        <w:tc>
          <w:tcPr>
            <w:tcW w:w="8845" w:type="dxa"/>
            <w:gridSpan w:val="2"/>
            <w:tcBorders>
              <w:bottom w:val="single" w:sz="8" w:space="0" w:color="000000" w:themeColor="text1"/>
            </w:tcBorders>
          </w:tcPr>
          <w:p w14:paraId="680B6D2D" w14:textId="77777777" w:rsidR="000458E6" w:rsidRPr="00975B07" w:rsidRDefault="000458E6">
            <w:r w:rsidRPr="62B73EE3">
              <w:rPr>
                <w:rStyle w:val="Firstpagetablebold"/>
              </w:rPr>
              <w:t xml:space="preserve">Recommendation(s): </w:t>
            </w:r>
            <w:r w:rsidRPr="005853BB">
              <w:rPr>
                <w:rStyle w:val="Firstpagetablebold"/>
                <w:bCs/>
              </w:rPr>
              <w:t>That Cabinet:</w:t>
            </w:r>
          </w:p>
        </w:tc>
      </w:tr>
      <w:tr w:rsidR="000458E6" w:rsidRPr="00975B07" w14:paraId="1BB301D1" w14:textId="77777777">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trPr>
          <w:trHeight w:val="300"/>
        </w:trPr>
        <w:tc>
          <w:tcPr>
            <w:tcW w:w="8845" w:type="dxa"/>
            <w:gridSpan w:val="2"/>
            <w:tcBorders>
              <w:bottom w:val="single" w:sz="8" w:space="0" w:color="000000" w:themeColor="text1"/>
            </w:tcBorders>
            <w:hideMark/>
          </w:tcPr>
          <w:p w14:paraId="2C3197C9"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Information Exempt From Publication </w:t>
            </w:r>
          </w:p>
        </w:tc>
      </w:tr>
      <w:tr w:rsidR="000458E6" w:rsidRPr="00FC0FFC" w14:paraId="0B6F0BD2"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trPr>
          <w:trHeight w:val="300"/>
        </w:trPr>
        <w:tc>
          <w:tcPr>
            <w:tcW w:w="1912" w:type="dxa"/>
            <w:tcBorders>
              <w:bottom w:val="single" w:sz="4" w:space="0" w:color="auto"/>
            </w:tcBorders>
          </w:tcPr>
          <w:p w14:paraId="35DA70DD"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62F34653"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 xml:space="preserve">met on </w:t>
      </w:r>
      <w:r w:rsidR="002E31D5">
        <w:rPr>
          <w:rFonts w:eastAsia="Arial" w:cs="Arial"/>
        </w:rPr>
        <w:t>1 July 2025</w:t>
      </w:r>
      <w:r>
        <w:rPr>
          <w:rFonts w:eastAsia="Arial" w:cs="Arial"/>
        </w:rPr>
        <w:t xml:space="preserve"> and reviewed the following items:</w:t>
      </w:r>
    </w:p>
    <w:p w14:paraId="2807CB95" w14:textId="1FD60491" w:rsidR="00F7754F" w:rsidRDefault="00794DF6" w:rsidP="00794DF6">
      <w:pPr>
        <w:pStyle w:val="ListParagraph"/>
        <w:numPr>
          <w:ilvl w:val="1"/>
          <w:numId w:val="20"/>
        </w:numPr>
        <w:spacing w:after="0"/>
        <w:ind w:left="850" w:hanging="357"/>
        <w:rPr>
          <w:rFonts w:eastAsia="Arial" w:cs="Arial"/>
        </w:rPr>
      </w:pPr>
      <w:r>
        <w:rPr>
          <w:rFonts w:eastAsia="Arial" w:cs="Arial"/>
        </w:rPr>
        <w:t>Domestic Abuse Policy for Service Users</w:t>
      </w:r>
    </w:p>
    <w:p w14:paraId="126F3B1B" w14:textId="65BA5BEB" w:rsidR="00794DF6" w:rsidRDefault="00794DF6" w:rsidP="00794DF6">
      <w:pPr>
        <w:pStyle w:val="ListParagraph"/>
        <w:numPr>
          <w:ilvl w:val="1"/>
          <w:numId w:val="20"/>
        </w:numPr>
        <w:spacing w:after="0"/>
        <w:ind w:left="850" w:hanging="357"/>
        <w:rPr>
          <w:rFonts w:eastAsia="Arial" w:cs="Arial"/>
        </w:rPr>
      </w:pPr>
      <w:r>
        <w:rPr>
          <w:rFonts w:eastAsia="Arial" w:cs="Arial"/>
        </w:rPr>
        <w:t>Tourism</w:t>
      </w:r>
      <w:r w:rsidR="008335E8">
        <w:rPr>
          <w:rFonts w:eastAsia="Arial" w:cs="Arial"/>
        </w:rPr>
        <w:t xml:space="preserve"> </w:t>
      </w:r>
      <w:r w:rsidR="0062137C">
        <w:rPr>
          <w:rFonts w:eastAsia="Arial" w:cs="Arial"/>
        </w:rPr>
        <w:t>(and ABID presentation)</w:t>
      </w:r>
    </w:p>
    <w:p w14:paraId="59318144" w14:textId="34E51909" w:rsidR="00F7754F" w:rsidRDefault="00794DF6" w:rsidP="00F7754F">
      <w:pPr>
        <w:pStyle w:val="ListParagraph"/>
        <w:numPr>
          <w:ilvl w:val="1"/>
          <w:numId w:val="20"/>
        </w:numPr>
        <w:spacing w:after="0"/>
        <w:ind w:left="850" w:hanging="357"/>
        <w:rPr>
          <w:rFonts w:eastAsia="Arial" w:cs="Arial"/>
        </w:rPr>
      </w:pPr>
      <w:r>
        <w:rPr>
          <w:rFonts w:eastAsia="Arial" w:cs="Arial"/>
        </w:rPr>
        <w:t>Citizen Experienced Strategy</w:t>
      </w:r>
    </w:p>
    <w:p w14:paraId="5C6EF3DC" w14:textId="77777777" w:rsidR="004249C4" w:rsidRPr="004249C4" w:rsidRDefault="004249C4" w:rsidP="004249C4">
      <w:pPr>
        <w:pStyle w:val="ListParagraph"/>
        <w:spacing w:after="0"/>
        <w:ind w:left="850" w:firstLine="0"/>
        <w:rPr>
          <w:rFonts w:eastAsia="Arial" w:cs="Arial"/>
        </w:rPr>
      </w:pPr>
    </w:p>
    <w:p w14:paraId="2A3445CD" w14:textId="23589D31" w:rsidR="00E275FF" w:rsidRDefault="0022297E" w:rsidP="00221005">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4BB6160F" w14:textId="6B373139" w:rsidR="003E7B5F" w:rsidRPr="003E7B5F" w:rsidRDefault="003E7B5F" w:rsidP="001B475C">
      <w:pPr>
        <w:pStyle w:val="ListParagraph"/>
        <w:keepNext/>
        <w:keepLines/>
        <w:ind w:left="360" w:firstLine="0"/>
        <w:rPr>
          <w:rFonts w:eastAsia="Arial" w:cs="Arial"/>
          <w:b/>
          <w:bCs/>
        </w:rPr>
      </w:pPr>
      <w:r w:rsidRPr="003E7B5F">
        <w:rPr>
          <w:rFonts w:eastAsia="Arial" w:cs="Arial"/>
          <w:b/>
          <w:bCs/>
        </w:rPr>
        <w:lastRenderedPageBreak/>
        <w:t xml:space="preserve">Housing and Homelessness Working Group on </w:t>
      </w:r>
      <w:r w:rsidR="008335E8">
        <w:rPr>
          <w:rFonts w:eastAsia="Arial" w:cs="Arial"/>
          <w:b/>
          <w:bCs/>
        </w:rPr>
        <w:t>24 June 2025</w:t>
      </w:r>
    </w:p>
    <w:p w14:paraId="23791737" w14:textId="4C721A60" w:rsidR="003E7B5F" w:rsidRDefault="003666F3" w:rsidP="001B475C">
      <w:pPr>
        <w:pStyle w:val="ListParagraph"/>
        <w:keepNext/>
        <w:keepLines/>
        <w:numPr>
          <w:ilvl w:val="1"/>
          <w:numId w:val="20"/>
        </w:numPr>
        <w:rPr>
          <w:rFonts w:eastAsia="Arial" w:cs="Arial"/>
        </w:rPr>
      </w:pPr>
      <w:r>
        <w:rPr>
          <w:rFonts w:eastAsia="Arial" w:cs="Arial"/>
        </w:rPr>
        <w:t>National Homelessness Property Fund 1</w:t>
      </w:r>
    </w:p>
    <w:p w14:paraId="7B957941" w14:textId="56AC215B" w:rsidR="001B475C" w:rsidRPr="001B475C" w:rsidRDefault="003666F3" w:rsidP="001B475C">
      <w:pPr>
        <w:pStyle w:val="ListParagraph"/>
        <w:keepNext/>
        <w:keepLines/>
        <w:numPr>
          <w:ilvl w:val="1"/>
          <w:numId w:val="20"/>
        </w:numPr>
        <w:rPr>
          <w:rFonts w:eastAsia="Arial" w:cs="Arial"/>
        </w:rPr>
      </w:pPr>
      <w:r>
        <w:rPr>
          <w:rFonts w:eastAsia="Arial" w:cs="Arial"/>
        </w:rPr>
        <w:t>Annual Review of the Housing, Homelessness &amp; Rough Sleeping Strategy 2023-28</w:t>
      </w:r>
      <w:r w:rsidR="001B475C">
        <w:rPr>
          <w:rFonts w:eastAsia="Arial" w:cs="Arial"/>
        </w:rPr>
        <w:br/>
      </w:r>
    </w:p>
    <w:p w14:paraId="59EB26A1" w14:textId="60F2357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4616AC64" w:rsidR="008A722E" w:rsidRPr="00782AEC" w:rsidRDefault="007500F5">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Pr="004249C4">
        <w:rPr>
          <w:rFonts w:eastAsia="Arial" w:cs="Arial"/>
          <w:color w:val="auto"/>
        </w:rPr>
        <w:t>Committee</w:t>
      </w:r>
      <w:r w:rsidR="000458E6" w:rsidRPr="004249C4">
        <w:rPr>
          <w:rFonts w:eastAsia="Arial" w:cs="Arial"/>
          <w:color w:val="auto"/>
        </w:rPr>
        <w:t xml:space="preserve"> and </w:t>
      </w:r>
      <w:r w:rsidR="00380E0F" w:rsidRPr="004249C4">
        <w:rPr>
          <w:rFonts w:eastAsia="Arial" w:cs="Arial"/>
          <w:color w:val="auto"/>
        </w:rPr>
        <w:t xml:space="preserve">its </w:t>
      </w:r>
      <w:r w:rsidR="000458E6" w:rsidRPr="004249C4">
        <w:rPr>
          <w:rFonts w:eastAsia="Arial" w:cs="Arial"/>
          <w:color w:val="auto"/>
        </w:rPr>
        <w:t>Working Groups</w:t>
      </w:r>
      <w:r w:rsidRPr="004249C4">
        <w:rPr>
          <w:rFonts w:eastAsia="Arial" w:cs="Arial"/>
          <w:color w:val="auto"/>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 xml:space="preserve">at their meeting on </w:t>
      </w:r>
      <w:r w:rsidR="004249C4">
        <w:rPr>
          <w:rFonts w:eastAsia="Arial" w:cs="Arial"/>
        </w:rPr>
        <w:t>9 July 2025.</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1FA5A0F3" w14:textId="1EA713D3" w:rsidR="00F7754F" w:rsidRPr="006A59BF" w:rsidRDefault="00023CA7" w:rsidP="00380FAE">
      <w:pPr>
        <w:pStyle w:val="ListParagraph"/>
        <w:numPr>
          <w:ilvl w:val="0"/>
          <w:numId w:val="20"/>
        </w:numPr>
        <w:rPr>
          <w:rFonts w:eastAsia="Arial" w:cs="Arial"/>
        </w:rPr>
      </w:pPr>
      <w:r>
        <w:rPr>
          <w:rFonts w:eastAsia="Arial" w:cs="Arial"/>
        </w:rPr>
        <w:t>Draft m</w:t>
      </w:r>
      <w:r w:rsidR="00605F0C" w:rsidRPr="006C0846">
        <w:rPr>
          <w:rFonts w:eastAsia="Arial" w:cs="Arial"/>
        </w:rPr>
        <w:t xml:space="preserve">inutes </w:t>
      </w:r>
      <w:r w:rsidR="00782AEC">
        <w:rPr>
          <w:rFonts w:eastAsia="Arial" w:cs="Arial"/>
        </w:rPr>
        <w:t xml:space="preserve">of </w:t>
      </w:r>
      <w:r w:rsidR="00380FAE">
        <w:rPr>
          <w:rFonts w:eastAsia="Arial" w:cs="Arial"/>
        </w:rPr>
        <w:t xml:space="preserve">the </w:t>
      </w:r>
      <w:r w:rsidR="001E5BD0">
        <w:rPr>
          <w:rFonts w:eastAsia="Arial" w:cs="Arial"/>
        </w:rPr>
        <w:t>meeting</w:t>
      </w:r>
      <w:r w:rsidR="00782AEC" w:rsidRPr="00380FAE">
        <w:rPr>
          <w:rFonts w:eastAsia="Arial" w:cs="Arial"/>
        </w:rPr>
        <w:t xml:space="preserve"> are </w:t>
      </w:r>
      <w:r w:rsidR="00782AEC" w:rsidRPr="006A59BF">
        <w:rPr>
          <w:rFonts w:eastAsia="Arial" w:cs="Arial"/>
        </w:rPr>
        <w:t>available</w:t>
      </w:r>
      <w:r w:rsidR="00F7281C" w:rsidRPr="006A59BF">
        <w:rPr>
          <w:rFonts w:eastAsia="Arial" w:cs="Arial"/>
        </w:rPr>
        <w:t xml:space="preserve"> </w:t>
      </w:r>
      <w:hyperlink r:id="rId12" w:history="1">
        <w:r w:rsidR="00FD71B2" w:rsidRPr="006A59BF">
          <w:rPr>
            <w:rStyle w:val="Hyperlink"/>
            <w:rFonts w:eastAsia="Arial" w:cs="Arial"/>
          </w:rPr>
          <w:t>here</w:t>
        </w:r>
      </w:hyperlink>
      <w:r w:rsidR="00FD71B2" w:rsidRPr="006A59BF">
        <w:rPr>
          <w:rFonts w:eastAsia="Arial" w:cs="Arial"/>
        </w:rPr>
        <w:t>.</w:t>
      </w:r>
    </w:p>
    <w:p w14:paraId="583D0B7A" w14:textId="48B93C65" w:rsidR="00D92CDE" w:rsidRDefault="00D92CDE" w:rsidP="00380FAE">
      <w:pPr>
        <w:pStyle w:val="ListParagraph"/>
        <w:numPr>
          <w:ilvl w:val="0"/>
          <w:numId w:val="20"/>
        </w:numPr>
        <w:rPr>
          <w:rFonts w:eastAsia="Arial" w:cs="Arial"/>
        </w:rPr>
      </w:pPr>
      <w:r>
        <w:rPr>
          <w:rFonts w:eastAsia="Arial" w:cs="Arial"/>
        </w:rPr>
        <w:t>The Committee and Working Groups wish to put on record:</w:t>
      </w:r>
    </w:p>
    <w:p w14:paraId="2D8488C2" w14:textId="77777777" w:rsidR="00CE17B4" w:rsidRPr="00CE17B4" w:rsidRDefault="00CE17B4" w:rsidP="00CE17B4">
      <w:pPr>
        <w:pStyle w:val="ListParagraph"/>
        <w:numPr>
          <w:ilvl w:val="0"/>
          <w:numId w:val="24"/>
        </w:numPr>
        <w:rPr>
          <w:rFonts w:eastAsia="Arial" w:cs="Arial"/>
        </w:rPr>
      </w:pPr>
      <w:r w:rsidRPr="00CE17B4">
        <w:rPr>
          <w:rFonts w:eastAsia="Arial" w:cs="Arial"/>
        </w:rPr>
        <w:t xml:space="preserve">Its support for the officer recommendation to roll over the Council’s investments in the NHPF1 into the new “evergreen” property fund in September 2025. </w:t>
      </w:r>
    </w:p>
    <w:p w14:paraId="507F397E" w14:textId="0023F912" w:rsidR="00CE17B4" w:rsidRPr="003D4B9B" w:rsidRDefault="00CE17B4" w:rsidP="003D4B9B">
      <w:pPr>
        <w:pStyle w:val="ListParagraph"/>
        <w:numPr>
          <w:ilvl w:val="0"/>
          <w:numId w:val="24"/>
        </w:numPr>
        <w:rPr>
          <w:rFonts w:eastAsia="Arial" w:cs="Arial"/>
        </w:rPr>
      </w:pPr>
      <w:r w:rsidRPr="00CE17B4">
        <w:rPr>
          <w:rFonts w:eastAsia="Arial" w:cs="Arial"/>
        </w:rPr>
        <w:t xml:space="preserve">In relation to Priority 2 of the Housing, Homelessness &amp; Rough Sleeping Strategy, the </w:t>
      </w:r>
      <w:r w:rsidR="00F7507E">
        <w:rPr>
          <w:rFonts w:eastAsia="Arial" w:cs="Arial"/>
        </w:rPr>
        <w:t xml:space="preserve">Housing and Homelessness </w:t>
      </w:r>
      <w:r w:rsidRPr="00CE17B4">
        <w:rPr>
          <w:rFonts w:eastAsia="Arial" w:cs="Arial"/>
        </w:rPr>
        <w:t xml:space="preserve">Working Group noted that </w:t>
      </w:r>
      <w:r w:rsidR="00BA6CEB">
        <w:rPr>
          <w:rFonts w:eastAsia="Arial" w:cs="Arial"/>
        </w:rPr>
        <w:t>act</w:t>
      </w:r>
      <w:r w:rsidR="00553B3F">
        <w:rPr>
          <w:rFonts w:eastAsia="Arial" w:cs="Arial"/>
        </w:rPr>
        <w:t xml:space="preserve">ion P2-1 </w:t>
      </w:r>
      <w:r w:rsidRPr="00CE17B4">
        <w:rPr>
          <w:rFonts w:eastAsia="Arial" w:cs="Arial"/>
        </w:rPr>
        <w:t xml:space="preserve">current target </w:t>
      </w:r>
      <w:r w:rsidR="00BA6CEB">
        <w:rPr>
          <w:rFonts w:eastAsia="Arial" w:cs="Arial"/>
        </w:rPr>
        <w:t>wa</w:t>
      </w:r>
      <w:r w:rsidRPr="00CE17B4">
        <w:rPr>
          <w:rFonts w:eastAsia="Arial" w:cs="Arial"/>
        </w:rPr>
        <w:t>s to process only ‘the majority’ of property licence applications</w:t>
      </w:r>
      <w:r w:rsidR="003D4B9B">
        <w:rPr>
          <w:rFonts w:eastAsia="Arial" w:cs="Arial"/>
        </w:rPr>
        <w:t>, and suggested</w:t>
      </w:r>
      <w:r w:rsidRPr="003D4B9B">
        <w:rPr>
          <w:rFonts w:eastAsia="Arial" w:cs="Arial"/>
        </w:rPr>
        <w:t xml:space="preserve"> th</w:t>
      </w:r>
      <w:r w:rsidR="003D4B9B" w:rsidRPr="003D4B9B">
        <w:rPr>
          <w:rFonts w:eastAsia="Arial" w:cs="Arial"/>
        </w:rPr>
        <w:t>e</w:t>
      </w:r>
      <w:r w:rsidRPr="003D4B9B">
        <w:rPr>
          <w:rFonts w:eastAsia="Arial" w:cs="Arial"/>
        </w:rPr>
        <w:t xml:space="preserve"> </w:t>
      </w:r>
      <w:r w:rsidR="00912C0E" w:rsidRPr="003D4B9B">
        <w:rPr>
          <w:rFonts w:eastAsia="Arial" w:cs="Arial"/>
        </w:rPr>
        <w:t>aim</w:t>
      </w:r>
      <w:r w:rsidRPr="003D4B9B">
        <w:rPr>
          <w:rFonts w:eastAsia="Arial" w:cs="Arial"/>
        </w:rPr>
        <w:t xml:space="preserve"> should be to process all applications.</w:t>
      </w:r>
    </w:p>
    <w:p w14:paraId="5C8D4963" w14:textId="38E8B9C6" w:rsidR="009A5A49" w:rsidRPr="00351F1B" w:rsidRDefault="00CE17B4" w:rsidP="00351F1B">
      <w:pPr>
        <w:pStyle w:val="ListParagraph"/>
        <w:numPr>
          <w:ilvl w:val="0"/>
          <w:numId w:val="24"/>
        </w:numPr>
        <w:rPr>
          <w:rFonts w:eastAsia="Arial" w:cs="Arial"/>
        </w:rPr>
      </w:pPr>
      <w:r w:rsidRPr="00CE17B4">
        <w:rPr>
          <w:rFonts w:eastAsia="Arial" w:cs="Arial"/>
        </w:rPr>
        <w:t>Their congratulations to the Housing Needs Team for being named LGC Housing Team of the Year – a well-deserved recognition of their impactful work in preventing homelessness in Oxford.</w:t>
      </w:r>
    </w:p>
    <w:p w14:paraId="4A6239C8" w14:textId="2B3844EB" w:rsidR="00F7754F" w:rsidRPr="0074075F" w:rsidRDefault="00F7754F">
      <w:pPr>
        <w:pStyle w:val="ListParagraph"/>
        <w:numPr>
          <w:ilvl w:val="0"/>
          <w:numId w:val="20"/>
        </w:numPr>
        <w:rPr>
          <w:rFonts w:eastAsia="Arial" w:cs="Arial"/>
        </w:rPr>
      </w:pPr>
      <w:r w:rsidRPr="0074075F">
        <w:rPr>
          <w:rFonts w:eastAsia="Arial" w:cs="Arial"/>
        </w:rPr>
        <w:t>The Scrutiny Committee</w:t>
      </w:r>
      <w:r w:rsidR="007B749C" w:rsidRPr="0074075F">
        <w:rPr>
          <w:rFonts w:eastAsia="Arial" w:cs="Arial"/>
        </w:rPr>
        <w:t xml:space="preserve"> and its Working Groups</w:t>
      </w:r>
      <w:r w:rsidRPr="0074075F">
        <w:rPr>
          <w:rFonts w:eastAsia="Arial" w:cs="Arial"/>
        </w:rPr>
        <w:t xml:space="preserve"> would like to thank</w:t>
      </w:r>
      <w:r w:rsidR="00300C2E" w:rsidRPr="0074075F">
        <w:rPr>
          <w:rFonts w:eastAsia="Arial" w:cs="Arial"/>
        </w:rPr>
        <w:t xml:space="preserve"> Cabinet Members Cllr Lubna Arshad (A Safer </w:t>
      </w:r>
      <w:r w:rsidR="00334272" w:rsidRPr="0074075F">
        <w:rPr>
          <w:rFonts w:eastAsia="Arial" w:cs="Arial"/>
        </w:rPr>
        <w:t>Oxford), Cllr Alex Hollingsworth (Planning and Culture), Cllr Nigel Chapman (</w:t>
      </w:r>
      <w:r w:rsidR="00F474C1" w:rsidRPr="0074075F">
        <w:rPr>
          <w:rFonts w:eastAsia="Arial" w:cs="Arial"/>
        </w:rPr>
        <w:t xml:space="preserve">Citizen Focused Services and Council Companies) and Cllr Linda Smith (Housing and Communities) </w:t>
      </w:r>
      <w:r w:rsidR="003A562A" w:rsidRPr="0074075F">
        <w:rPr>
          <w:rFonts w:eastAsia="Arial" w:cs="Arial"/>
        </w:rPr>
        <w:t xml:space="preserve">for their contributions. The Committee was also grateful </w:t>
      </w:r>
      <w:r w:rsidR="00F7385B" w:rsidRPr="0074075F">
        <w:rPr>
          <w:rFonts w:eastAsia="Arial" w:cs="Arial"/>
        </w:rPr>
        <w:t xml:space="preserve">Richard Adams (Community Safety Service Manager) Liz Jones (ASBIT Manager and Domestic Abuse Lead), Dawn Thompson (DAHA Project Worker), </w:t>
      </w:r>
      <w:r w:rsidR="00D22197" w:rsidRPr="0074075F">
        <w:rPr>
          <w:rFonts w:eastAsia="Arial" w:cs="Arial"/>
        </w:rPr>
        <w:t>Clive Tritton (Interim Director of Economy, Regeneration and Sustainability), Diana Fawcett (City Centre Manager)</w:t>
      </w:r>
      <w:r w:rsidR="0074075F" w:rsidRPr="0074075F">
        <w:rPr>
          <w:rFonts w:eastAsia="Arial" w:cs="Arial"/>
        </w:rPr>
        <w:t>, Helen Bishop (Director of Communities and Citizens’ Services) and Vicki Galvin</w:t>
      </w:r>
      <w:r w:rsidR="0074075F">
        <w:rPr>
          <w:rFonts w:eastAsia="Arial" w:cs="Arial"/>
        </w:rPr>
        <w:t xml:space="preserve"> (</w:t>
      </w:r>
      <w:r w:rsidR="0074075F" w:rsidRPr="0074075F">
        <w:rPr>
          <w:rFonts w:eastAsia="Arial" w:cs="Arial"/>
        </w:rPr>
        <w:t>Citizen</w:t>
      </w:r>
      <w:r w:rsidR="0074075F">
        <w:rPr>
          <w:rFonts w:eastAsia="Arial" w:cs="Arial"/>
        </w:rPr>
        <w:t xml:space="preserve"> </w:t>
      </w:r>
      <w:r w:rsidR="0074075F" w:rsidRPr="0074075F">
        <w:rPr>
          <w:rFonts w:eastAsia="Arial" w:cs="Arial"/>
        </w:rPr>
        <w:t>Experience</w:t>
      </w:r>
      <w:r w:rsidR="0074075F">
        <w:rPr>
          <w:rFonts w:eastAsia="Arial" w:cs="Arial"/>
        </w:rPr>
        <w:t xml:space="preserve"> </w:t>
      </w:r>
      <w:r w:rsidR="0074075F" w:rsidRPr="0074075F">
        <w:rPr>
          <w:rFonts w:eastAsia="Arial" w:cs="Arial"/>
        </w:rPr>
        <w:t>Programme Manager</w:t>
      </w:r>
      <w:r w:rsidR="0074075F">
        <w:rPr>
          <w:rFonts w:eastAsia="Arial" w:cs="Arial"/>
        </w:rPr>
        <w:t xml:space="preserve">) </w:t>
      </w:r>
      <w:r w:rsidR="00B548D6" w:rsidRPr="0074075F">
        <w:rPr>
          <w:rFonts w:eastAsia="Arial" w:cs="Arial"/>
        </w:rPr>
        <w:t xml:space="preserve">for </w:t>
      </w:r>
      <w:r w:rsidR="006037A7" w:rsidRPr="0074075F">
        <w:rPr>
          <w:rFonts w:eastAsia="Arial" w:cs="Arial"/>
        </w:rPr>
        <w:t xml:space="preserve">their participation in presenting reports and responding to </w:t>
      </w:r>
      <w:r w:rsidR="00A77B70" w:rsidRPr="0074075F">
        <w:rPr>
          <w:rStyle w:val="normaltextrun"/>
          <w:rFonts w:cs="Arial"/>
          <w:shd w:val="clear" w:color="auto" w:fill="FFFFFF"/>
        </w:rPr>
        <w:t>questions.</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lastRenderedPageBreak/>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
              <w:t>Celeste Reyeslao</w:t>
            </w:r>
          </w:p>
        </w:tc>
      </w:tr>
      <w:tr w:rsidR="00C33286" w:rsidRPr="001356F1" w14:paraId="3AFA9673" w14:textId="77777777">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
              <w:t>Scrutiny and Governance Advisor</w:t>
            </w:r>
          </w:p>
        </w:tc>
      </w:tr>
      <w:tr w:rsidR="00C33286" w:rsidRPr="001356F1" w14:paraId="75E6EC89" w14:textId="77777777">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
              <w:t>Law, Governance and Strategy</w:t>
            </w:r>
          </w:p>
        </w:tc>
      </w:tr>
      <w:tr w:rsidR="00C33286" w:rsidRPr="001356F1" w14:paraId="6E37A03F" w14:textId="77777777">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 w:rsidRPr="001356F1">
              <w:t xml:space="preserve">01865 </w:t>
            </w:r>
            <w:r>
              <w:t>252946</w:t>
            </w:r>
          </w:p>
        </w:tc>
      </w:tr>
      <w:tr w:rsidR="00C33286" w:rsidRPr="001356F1" w14:paraId="057075C5" w14:textId="77777777">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62137C">
            <w:pPr>
              <w:rPr>
                <w:rStyle w:val="Hyperlink"/>
                <w:color w:val="000000"/>
              </w:rPr>
            </w:pPr>
            <w:hyperlink r:id="rId13" w:history="1">
              <w:r w:rsidR="00C33286" w:rsidRPr="00BC71F0">
                <w:rPr>
                  <w:rStyle w:val="Hyperlink"/>
                </w:rPr>
                <w:t>creyeslao@oxford.gov.uk</w:t>
              </w:r>
            </w:hyperlink>
            <w:r w:rsidR="00C33286">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7CAC46A2" w14:textId="73F7433F" w:rsidR="00993633" w:rsidRPr="004E5475" w:rsidRDefault="00993633" w:rsidP="00993633">
      <w:pPr>
        <w:ind w:left="-142"/>
        <w:jc w:val="center"/>
        <w:rPr>
          <w:b/>
          <w:sz w:val="28"/>
        </w:rPr>
      </w:pPr>
      <w:r w:rsidRPr="00993633">
        <w:rPr>
          <w:b/>
          <w:sz w:val="28"/>
        </w:rPr>
        <w:t>Domestic Abuse Policy for Service Users</w:t>
      </w:r>
    </w:p>
    <w:p w14:paraId="5C0E1DE5" w14:textId="77777777" w:rsidR="00993633" w:rsidRDefault="00993633" w:rsidP="00930C57"/>
    <w:p w14:paraId="2F375ECF" w14:textId="40DBFD2F" w:rsidR="00930C57" w:rsidRPr="008B6C61" w:rsidRDefault="00930C57" w:rsidP="00930C57">
      <w:r w:rsidRPr="004E5475">
        <w:t xml:space="preserve">The </w:t>
      </w:r>
      <w:r>
        <w:t xml:space="preserve">table below sets </w:t>
      </w:r>
      <w:r w:rsidRPr="004E5475">
        <w:t>out the draft response of the Cabinet Member to recommendations made by the Scrutiny Committee on</w:t>
      </w:r>
      <w:r w:rsidR="00993633">
        <w:t xml:space="preserve"> 1 July 2025</w:t>
      </w:r>
      <w:r w:rsidRPr="004E5475">
        <w:t xml:space="preserve"> concerning the </w:t>
      </w:r>
      <w:r w:rsidR="00993633" w:rsidRPr="00993633">
        <w:t>Domestic Abuse Policy for Service User</w:t>
      </w:r>
      <w:r w:rsidR="00993633">
        <w:t>s</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5"/>
        <w:gridCol w:w="1148"/>
        <w:gridCol w:w="6520"/>
      </w:tblGrid>
      <w:tr w:rsidR="005643EC" w:rsidRPr="00043375" w14:paraId="3AE0BAA7" w14:textId="708780EE" w:rsidTr="005643EC">
        <w:tc>
          <w:tcPr>
            <w:tcW w:w="6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58004A08" w:rsidR="005643EC" w:rsidRPr="00043375" w:rsidRDefault="005643EC" w:rsidP="00A74627">
            <w:pPr>
              <w:rPr>
                <w:b/>
                <w:i/>
              </w:rPr>
            </w:pPr>
            <w:r w:rsidRPr="00043375">
              <w:rPr>
                <w:b/>
                <w:i/>
              </w:rPr>
              <w:t>Recommendation</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77777777" w:rsidR="005643EC" w:rsidRPr="00043375" w:rsidRDefault="005643EC" w:rsidP="00A74627">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5643EC" w:rsidRPr="00043375" w:rsidRDefault="005643EC" w:rsidP="00A74627">
            <w:pPr>
              <w:rPr>
                <w:b/>
                <w:i/>
              </w:rPr>
            </w:pPr>
            <w:r w:rsidRPr="00043375">
              <w:rPr>
                <w:b/>
                <w:i/>
              </w:rPr>
              <w:t>Comment</w:t>
            </w:r>
          </w:p>
        </w:tc>
      </w:tr>
      <w:tr w:rsidR="005643EC" w:rsidRPr="00043375" w14:paraId="307C95E9" w14:textId="07D630AB" w:rsidTr="005643EC">
        <w:trPr>
          <w:trHeight w:val="1060"/>
        </w:trPr>
        <w:tc>
          <w:tcPr>
            <w:tcW w:w="6615" w:type="dxa"/>
            <w:tcBorders>
              <w:top w:val="single" w:sz="4" w:space="0" w:color="auto"/>
              <w:left w:val="single" w:sz="4" w:space="0" w:color="auto"/>
              <w:bottom w:val="single" w:sz="4" w:space="0" w:color="auto"/>
              <w:right w:val="single" w:sz="4" w:space="0" w:color="auto"/>
            </w:tcBorders>
          </w:tcPr>
          <w:p w14:paraId="5A6571AE" w14:textId="350F0AA4" w:rsidR="005643EC" w:rsidRPr="007074C4" w:rsidRDefault="005643EC" w:rsidP="18392DCA">
            <w:pPr>
              <w:pStyle w:val="ListParagraph"/>
              <w:numPr>
                <w:ilvl w:val="0"/>
                <w:numId w:val="14"/>
              </w:numPr>
              <w:tabs>
                <w:tab w:val="left" w:pos="720"/>
              </w:tabs>
              <w:spacing w:after="160" w:line="252" w:lineRule="auto"/>
              <w:contextualSpacing/>
              <w:rPr>
                <w:rFonts w:cs="Arial"/>
                <w:color w:val="auto"/>
                <w:lang w:eastAsia="en-US"/>
              </w:rPr>
            </w:pPr>
            <w:r w:rsidRPr="18392DCA">
              <w:rPr>
                <w:rFonts w:cs="Arial"/>
                <w:color w:val="auto"/>
                <w:lang w:eastAsia="en-US"/>
              </w:rPr>
              <w:t>That there is explicit recognition under section 3, Diversity Implications, of the way in which national immigration policy makes people less likely to disclose domestic violence, given Oxford’s status as a Council of Sanctuary, it is especially important to acknowledge how national policy can harm the efforts of local authorities to build inclusive and safe communities.</w:t>
            </w:r>
          </w:p>
        </w:tc>
        <w:tc>
          <w:tcPr>
            <w:tcW w:w="1148" w:type="dxa"/>
            <w:tcBorders>
              <w:top w:val="single" w:sz="4" w:space="0" w:color="auto"/>
              <w:left w:val="single" w:sz="4" w:space="0" w:color="auto"/>
              <w:bottom w:val="single" w:sz="4" w:space="0" w:color="auto"/>
              <w:right w:val="single" w:sz="4" w:space="0" w:color="auto"/>
            </w:tcBorders>
          </w:tcPr>
          <w:p w14:paraId="00C71853" w14:textId="20B81B3B" w:rsidR="005643EC" w:rsidRPr="007074C4" w:rsidRDefault="005643EC" w:rsidP="00A74627">
            <w:r>
              <w:t>In-part</w:t>
            </w:r>
          </w:p>
        </w:tc>
        <w:tc>
          <w:tcPr>
            <w:tcW w:w="6520" w:type="dxa"/>
            <w:tcBorders>
              <w:top w:val="single" w:sz="4" w:space="0" w:color="auto"/>
              <w:left w:val="single" w:sz="4" w:space="0" w:color="auto"/>
              <w:bottom w:val="single" w:sz="4" w:space="0" w:color="auto"/>
              <w:right w:val="single" w:sz="4" w:space="0" w:color="auto"/>
            </w:tcBorders>
          </w:tcPr>
          <w:p w14:paraId="2D4F721F" w14:textId="009B48FB" w:rsidR="005643EC" w:rsidRPr="007074C4" w:rsidRDefault="005643EC" w:rsidP="00A74627">
            <w:r>
              <w:t>Partially – to include an additional bullet point in S3.4 of the DA Policy for Service users: Fear of deportation</w:t>
            </w:r>
          </w:p>
          <w:p w14:paraId="70FCE225" w14:textId="4DD05535" w:rsidR="005643EC" w:rsidRPr="007074C4" w:rsidRDefault="005643EC" w:rsidP="00A74627">
            <w:r>
              <w:t>This will be in line with the style of the policy and informs service users (the policy will be on our website) that the City Council validates the victim/survivors concerns and will support them.</w:t>
            </w:r>
          </w:p>
        </w:tc>
      </w:tr>
    </w:tbl>
    <w:p w14:paraId="02306A23" w14:textId="77777777" w:rsidR="00930C57" w:rsidRDefault="00930C57" w:rsidP="00930C57">
      <w:pPr>
        <w:rPr>
          <w:rFonts w:eastAsia="Arial"/>
        </w:rPr>
      </w:pPr>
    </w:p>
    <w:p w14:paraId="6F7A42DA" w14:textId="11DCE08D" w:rsidR="00930C57" w:rsidRDefault="00930C57">
      <w:pPr>
        <w:spacing w:after="0"/>
        <w:rPr>
          <w:rFonts w:eastAsia="Arial"/>
        </w:rPr>
      </w:pPr>
      <w:r>
        <w:rPr>
          <w:rFonts w:eastAsia="Arial"/>
        </w:rPr>
        <w:br w:type="page"/>
      </w:r>
    </w:p>
    <w:p w14:paraId="65F69EF7" w14:textId="77777777" w:rsidR="00CA30ED" w:rsidRDefault="004F11B8" w:rsidP="004F11B8">
      <w:pPr>
        <w:ind w:left="-142"/>
        <w:jc w:val="center"/>
        <w:rPr>
          <w:b/>
          <w:sz w:val="28"/>
        </w:rPr>
      </w:pPr>
      <w:r>
        <w:rPr>
          <w:b/>
          <w:sz w:val="28"/>
        </w:rPr>
        <w:lastRenderedPageBreak/>
        <w:t xml:space="preserve">Table 2 – </w:t>
      </w:r>
      <w:r w:rsidR="00930C57" w:rsidRPr="004E5475">
        <w:rPr>
          <w:b/>
          <w:sz w:val="28"/>
        </w:rPr>
        <w:t>Draft Cabinet response to recommendations of the Scrutiny Committee</w:t>
      </w:r>
      <w:r w:rsidR="00930C57">
        <w:rPr>
          <w:b/>
          <w:sz w:val="28"/>
        </w:rPr>
        <w:t xml:space="preserve"> – </w:t>
      </w:r>
    </w:p>
    <w:p w14:paraId="37A95B2D" w14:textId="5BF3338D" w:rsidR="00930C57" w:rsidRPr="004E5475" w:rsidRDefault="00993633" w:rsidP="004F11B8">
      <w:pPr>
        <w:ind w:left="-142"/>
        <w:jc w:val="center"/>
        <w:rPr>
          <w:b/>
          <w:sz w:val="28"/>
        </w:rPr>
      </w:pPr>
      <w:r>
        <w:rPr>
          <w:b/>
          <w:sz w:val="28"/>
        </w:rPr>
        <w:t>Tourism</w:t>
      </w:r>
      <w:r w:rsidR="0062137C">
        <w:rPr>
          <w:b/>
          <w:sz w:val="28"/>
        </w:rPr>
        <w:t xml:space="preserve"> (and ABID presentation)</w:t>
      </w:r>
    </w:p>
    <w:p w14:paraId="771BADED" w14:textId="77777777" w:rsidR="00930C57" w:rsidRPr="004E5475" w:rsidRDefault="00930C57" w:rsidP="00930C57">
      <w:pPr>
        <w:ind w:left="-142"/>
        <w:jc w:val="center"/>
        <w:rPr>
          <w:b/>
          <w:sz w:val="28"/>
        </w:rPr>
      </w:pPr>
    </w:p>
    <w:p w14:paraId="7BEC6277" w14:textId="3D6AC725"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993633">
        <w:t>1 July 2025</w:t>
      </w:r>
      <w:r w:rsidRPr="004E5475">
        <w:t xml:space="preserve"> concerning the </w:t>
      </w:r>
      <w:r w:rsidR="00993633">
        <w:t>Scrutiny-commissioned item on Tourism</w:t>
      </w:r>
      <w:r w:rsidR="0062137C">
        <w:t xml:space="preserve"> (and ABID presentation)</w:t>
      </w:r>
      <w:r w:rsidRPr="004E5475">
        <w:t>. The Cabinet is asked to amend and agree a formal response as appropriate.</w:t>
      </w:r>
      <w:r>
        <w:t xml:space="preserve"> </w:t>
      </w:r>
    </w:p>
    <w:p w14:paraId="368A7BB9"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643EC" w:rsidRPr="00043375" w14:paraId="29EAF9C8" w14:textId="1D9F90D1" w:rsidTr="005643EC">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931DC" w14:textId="34D15A89" w:rsidR="005643EC" w:rsidRPr="00043375" w:rsidRDefault="005643EC" w:rsidP="7CDA5FD0">
            <w:pPr>
              <w:rPr>
                <w:b/>
                <w:bCs/>
                <w:i/>
                <w:iCs/>
              </w:rPr>
            </w:pPr>
            <w:r w:rsidRPr="7CDA5FD0">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AB3F7" w14:textId="77777777" w:rsidR="005643EC" w:rsidRPr="00043375" w:rsidRDefault="005643EC">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6EC10" w14:textId="77777777" w:rsidR="005643EC" w:rsidRPr="00043375" w:rsidRDefault="005643EC">
            <w:pPr>
              <w:rPr>
                <w:b/>
                <w:i/>
              </w:rPr>
            </w:pPr>
            <w:r w:rsidRPr="00043375">
              <w:rPr>
                <w:b/>
                <w:i/>
              </w:rPr>
              <w:t>Comment</w:t>
            </w:r>
          </w:p>
        </w:tc>
      </w:tr>
      <w:tr w:rsidR="005643EC" w:rsidRPr="00043375" w14:paraId="2F16EAE4" w14:textId="66D7F55B"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367D2A93" w14:textId="3D406B56" w:rsidR="005643EC" w:rsidRPr="007074C4" w:rsidRDefault="005643EC" w:rsidP="00930C57">
            <w:pPr>
              <w:pStyle w:val="ListParagraph"/>
              <w:numPr>
                <w:ilvl w:val="0"/>
                <w:numId w:val="19"/>
              </w:numPr>
              <w:tabs>
                <w:tab w:val="left" w:pos="720"/>
              </w:tabs>
              <w:spacing w:after="160" w:line="252" w:lineRule="auto"/>
              <w:contextualSpacing/>
              <w:rPr>
                <w:rFonts w:cs="Arial"/>
                <w:color w:val="auto"/>
                <w:lang w:eastAsia="en-US"/>
              </w:rPr>
            </w:pPr>
            <w:r w:rsidRPr="66BCBA20">
              <w:rPr>
                <w:rFonts w:cs="Arial"/>
                <w:color w:val="auto"/>
                <w:lang w:eastAsia="en-US"/>
              </w:rPr>
              <w:t xml:space="preserve">That the Council take further steps to publicise the locations of public toilets that are accessible to visitors and residents alike, such as those in the Town Hall and other public buildings. </w:t>
            </w:r>
          </w:p>
        </w:tc>
        <w:tc>
          <w:tcPr>
            <w:tcW w:w="1134" w:type="dxa"/>
            <w:tcBorders>
              <w:top w:val="single" w:sz="4" w:space="0" w:color="auto"/>
              <w:left w:val="single" w:sz="4" w:space="0" w:color="auto"/>
              <w:bottom w:val="single" w:sz="4" w:space="0" w:color="auto"/>
              <w:right w:val="single" w:sz="4" w:space="0" w:color="auto"/>
            </w:tcBorders>
          </w:tcPr>
          <w:p w14:paraId="7AD716BA" w14:textId="2CE09544" w:rsidR="005643EC" w:rsidRPr="007074C4" w:rsidRDefault="005643EC">
            <w:r>
              <w:t>Yes</w:t>
            </w:r>
          </w:p>
        </w:tc>
        <w:tc>
          <w:tcPr>
            <w:tcW w:w="6520" w:type="dxa"/>
            <w:tcBorders>
              <w:top w:val="single" w:sz="4" w:space="0" w:color="auto"/>
              <w:left w:val="single" w:sz="4" w:space="0" w:color="auto"/>
              <w:bottom w:val="single" w:sz="4" w:space="0" w:color="auto"/>
              <w:right w:val="single" w:sz="4" w:space="0" w:color="auto"/>
            </w:tcBorders>
          </w:tcPr>
          <w:p w14:paraId="288FC8CB" w14:textId="6E29887D" w:rsidR="005643EC" w:rsidRPr="007074C4" w:rsidRDefault="005643EC" w:rsidP="60D6EC50">
            <w:pPr>
              <w:spacing w:line="259" w:lineRule="auto"/>
            </w:pPr>
            <w:r>
              <w:t xml:space="preserve">The Council will ensure that public toilets are publicised on the widest possible range of information providers online and in physical form such as signs and posters. </w:t>
            </w:r>
          </w:p>
        </w:tc>
      </w:tr>
      <w:tr w:rsidR="005643EC" w:rsidRPr="00043375" w14:paraId="6AC556DF" w14:textId="60B1F97F"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1D3DE9D2" w14:textId="4D0FD8A8" w:rsidR="005643EC" w:rsidRPr="007074C4" w:rsidRDefault="005643EC" w:rsidP="00930C57">
            <w:pPr>
              <w:pStyle w:val="ListParagraph"/>
              <w:numPr>
                <w:ilvl w:val="0"/>
                <w:numId w:val="19"/>
              </w:numPr>
              <w:tabs>
                <w:tab w:val="left" w:pos="426"/>
                <w:tab w:val="left" w:pos="720"/>
              </w:tabs>
              <w:spacing w:after="160" w:line="252" w:lineRule="auto"/>
              <w:contextualSpacing/>
              <w:rPr>
                <w:rFonts w:cs="Arial"/>
              </w:rPr>
            </w:pPr>
            <w:r w:rsidRPr="66BCBA20">
              <w:rPr>
                <w:rFonts w:cs="Arial"/>
              </w:rPr>
              <w:t>That Council encourage the highest possible level of elected representation within the ABID task groups, within the constraints of the scheme, in order to promote democratic accountability, recognising the Council’s role as the scheme’s facilitator.</w:t>
            </w:r>
          </w:p>
        </w:tc>
        <w:tc>
          <w:tcPr>
            <w:tcW w:w="1134" w:type="dxa"/>
            <w:tcBorders>
              <w:top w:val="single" w:sz="4" w:space="0" w:color="auto"/>
              <w:left w:val="single" w:sz="4" w:space="0" w:color="auto"/>
              <w:bottom w:val="single" w:sz="4" w:space="0" w:color="auto"/>
              <w:right w:val="single" w:sz="4" w:space="0" w:color="auto"/>
            </w:tcBorders>
          </w:tcPr>
          <w:p w14:paraId="6B3FF195" w14:textId="54577739" w:rsidR="005643EC" w:rsidRPr="007074C4" w:rsidRDefault="005643EC">
            <w:r>
              <w:t>Yes</w:t>
            </w:r>
          </w:p>
        </w:tc>
        <w:tc>
          <w:tcPr>
            <w:tcW w:w="6520" w:type="dxa"/>
            <w:tcBorders>
              <w:top w:val="single" w:sz="4" w:space="0" w:color="auto"/>
              <w:left w:val="single" w:sz="4" w:space="0" w:color="auto"/>
              <w:bottom w:val="single" w:sz="4" w:space="0" w:color="auto"/>
              <w:right w:val="single" w:sz="4" w:space="0" w:color="auto"/>
            </w:tcBorders>
          </w:tcPr>
          <w:p w14:paraId="0F23C83C" w14:textId="0CDA8BA7" w:rsidR="005643EC" w:rsidRPr="007074C4" w:rsidRDefault="005643EC">
            <w:r>
              <w:t xml:space="preserve">The Council will continue its role as the scheme’s facilitator, supporting the work being done by the ABID decision makers, the accommodation providers themselves. The Task Group will be led by those decision makers, and they will ultimately determine its attendance. The Council will encourage the Task Groups to consider the most appropriate attendance from the City Council. </w:t>
            </w:r>
          </w:p>
        </w:tc>
      </w:tr>
    </w:tbl>
    <w:p w14:paraId="619F4F12" w14:textId="0CF46339" w:rsidR="00930C57" w:rsidRDefault="00930C57" w:rsidP="00930C57">
      <w:pPr>
        <w:rPr>
          <w:rFonts w:eastAsia="Arial"/>
        </w:rPr>
      </w:pPr>
    </w:p>
    <w:p w14:paraId="168F42D3" w14:textId="77777777" w:rsidR="00930C57" w:rsidRDefault="00930C57">
      <w:pPr>
        <w:spacing w:after="0"/>
        <w:rPr>
          <w:rFonts w:eastAsia="Arial"/>
        </w:rPr>
      </w:pPr>
      <w:r>
        <w:rPr>
          <w:rFonts w:eastAsia="Arial"/>
        </w:rPr>
        <w:br w:type="page"/>
      </w:r>
    </w:p>
    <w:p w14:paraId="5D9414C1" w14:textId="77777777" w:rsidR="00E30AB1" w:rsidRDefault="004F11B8" w:rsidP="004F11B8">
      <w:pPr>
        <w:ind w:left="-142"/>
        <w:jc w:val="center"/>
        <w:rPr>
          <w:b/>
          <w:sz w:val="28"/>
        </w:rPr>
      </w:pPr>
      <w:r>
        <w:rPr>
          <w:b/>
          <w:sz w:val="28"/>
        </w:rPr>
        <w:lastRenderedPageBreak/>
        <w:t xml:space="preserve">Table 3 – </w:t>
      </w:r>
      <w:r w:rsidR="00930C57" w:rsidRPr="004E5475">
        <w:rPr>
          <w:b/>
          <w:sz w:val="28"/>
        </w:rPr>
        <w:t>Draft Cabinet response to recommendations of the Scrutiny Committee</w:t>
      </w:r>
      <w:r w:rsidR="00930C57">
        <w:rPr>
          <w:b/>
          <w:sz w:val="28"/>
        </w:rPr>
        <w:t xml:space="preserve"> – </w:t>
      </w:r>
    </w:p>
    <w:p w14:paraId="11034636" w14:textId="03B88107" w:rsidR="00930C57" w:rsidRPr="004E5475" w:rsidRDefault="00993633" w:rsidP="004F11B8">
      <w:pPr>
        <w:ind w:left="-142"/>
        <w:jc w:val="center"/>
        <w:rPr>
          <w:b/>
          <w:sz w:val="28"/>
        </w:rPr>
      </w:pPr>
      <w:r>
        <w:rPr>
          <w:b/>
          <w:sz w:val="28"/>
        </w:rPr>
        <w:t>Citizen Experience Strategy</w:t>
      </w:r>
    </w:p>
    <w:p w14:paraId="45A949E0" w14:textId="77777777" w:rsidR="00930C57" w:rsidRPr="004E5475" w:rsidRDefault="00930C57" w:rsidP="00930C57">
      <w:pPr>
        <w:ind w:left="-142"/>
        <w:jc w:val="center"/>
        <w:rPr>
          <w:b/>
          <w:sz w:val="28"/>
        </w:rPr>
      </w:pPr>
    </w:p>
    <w:p w14:paraId="0A84026D" w14:textId="539BF106"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w:t>
      </w:r>
      <w:r w:rsidR="00993633">
        <w:t>on 1 July 2025</w:t>
      </w:r>
      <w:r w:rsidRPr="004E5475">
        <w:t xml:space="preserve"> concerning the</w:t>
      </w:r>
      <w:r w:rsidR="00993633">
        <w:t xml:space="preserve"> Citizen Experience Strategy. </w:t>
      </w:r>
      <w:r w:rsidRPr="004E5475">
        <w:t>The Cabinet is asked to amend and agree a formal response as appropriate.</w:t>
      </w:r>
      <w:r>
        <w:t xml:space="preserve"> </w:t>
      </w:r>
    </w:p>
    <w:p w14:paraId="055DC03B" w14:textId="77777777" w:rsidR="00930C57" w:rsidRPr="00043375" w:rsidRDefault="00930C57" w:rsidP="00930C57">
      <w:pPr>
        <w:rPr>
          <w:b/>
          <w:sz w:val="28"/>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643EC" w:rsidRPr="00043375" w14:paraId="73601E0E" w14:textId="0731DEC9" w:rsidTr="005643EC">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4467C" w14:textId="565DC01F" w:rsidR="005643EC" w:rsidRPr="00043375" w:rsidRDefault="005643EC" w:rsidP="002B150E">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105F2" w14:textId="77777777" w:rsidR="005643EC" w:rsidRPr="00043375" w:rsidRDefault="005643EC" w:rsidP="002B150E">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DFB57" w14:textId="77777777" w:rsidR="005643EC" w:rsidRPr="00043375" w:rsidRDefault="005643EC" w:rsidP="002B150E">
            <w:pPr>
              <w:rPr>
                <w:b/>
                <w:i/>
              </w:rPr>
            </w:pPr>
            <w:r w:rsidRPr="00043375">
              <w:rPr>
                <w:b/>
                <w:i/>
              </w:rPr>
              <w:t>Comment</w:t>
            </w:r>
          </w:p>
        </w:tc>
      </w:tr>
      <w:tr w:rsidR="005643EC" w:rsidRPr="00043375" w14:paraId="22180BDB" w14:textId="64094DFB"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496DFD0A" w14:textId="62EAC8E7" w:rsidR="005643EC" w:rsidRPr="007074C4" w:rsidRDefault="005643EC" w:rsidP="002B150E">
            <w:pPr>
              <w:pStyle w:val="ListParagraph"/>
              <w:numPr>
                <w:ilvl w:val="0"/>
                <w:numId w:val="18"/>
              </w:numPr>
              <w:tabs>
                <w:tab w:val="left" w:pos="720"/>
              </w:tabs>
              <w:spacing w:after="160" w:line="252" w:lineRule="auto"/>
              <w:contextualSpacing/>
              <w:rPr>
                <w:rFonts w:cs="Arial"/>
                <w:color w:val="auto"/>
                <w:lang w:eastAsia="en-US"/>
              </w:rPr>
            </w:pPr>
            <w:r w:rsidRPr="66BCBA20">
              <w:rPr>
                <w:rFonts w:cs="Arial"/>
                <w:color w:val="auto"/>
                <w:lang w:eastAsia="en-US"/>
              </w:rPr>
              <w:t>That Cabinet consider incorporating physical presence in future consultations, particularly in areas further outside the city centre, and undertake support of language interpreters where appropriate.</w:t>
            </w:r>
          </w:p>
        </w:tc>
        <w:tc>
          <w:tcPr>
            <w:tcW w:w="1134" w:type="dxa"/>
            <w:tcBorders>
              <w:top w:val="single" w:sz="4" w:space="0" w:color="auto"/>
              <w:left w:val="single" w:sz="4" w:space="0" w:color="auto"/>
              <w:bottom w:val="single" w:sz="4" w:space="0" w:color="auto"/>
              <w:right w:val="single" w:sz="4" w:space="0" w:color="auto"/>
            </w:tcBorders>
          </w:tcPr>
          <w:p w14:paraId="1B914F83" w14:textId="1CFA0045" w:rsidR="005643EC" w:rsidRPr="007074C4" w:rsidRDefault="005643EC" w:rsidP="002B150E">
            <w:r>
              <w:t>Yes</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41721" w14:textId="0943BA93" w:rsidR="005643EC" w:rsidRPr="00C54042" w:rsidRDefault="005643EC" w:rsidP="151959DD">
            <w:pPr>
              <w:rPr>
                <w:rFonts w:eastAsia="Aptos" w:cs="Arial"/>
                <w:color w:val="000000" w:themeColor="text1"/>
              </w:rPr>
            </w:pPr>
            <w:r w:rsidRPr="00C54042">
              <w:rPr>
                <w:rFonts w:eastAsia="Aptos" w:cs="Arial"/>
                <w:color w:val="000000" w:themeColor="text1"/>
              </w:rPr>
              <w:t>This is best included in the Council's Citizen and Community Engagement Policy, scheduled for Cabinet in September 2025.</w:t>
            </w:r>
          </w:p>
        </w:tc>
      </w:tr>
      <w:tr w:rsidR="005643EC" w:rsidRPr="00043375" w14:paraId="7FFC70EF" w14:textId="67F89618"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0F8B9340" w14:textId="159683AC" w:rsidR="005643EC" w:rsidRPr="007074C4" w:rsidRDefault="005643EC" w:rsidP="002B150E">
            <w:pPr>
              <w:pStyle w:val="ListParagraph"/>
              <w:numPr>
                <w:ilvl w:val="0"/>
                <w:numId w:val="18"/>
              </w:numPr>
              <w:tabs>
                <w:tab w:val="left" w:pos="426"/>
                <w:tab w:val="left" w:pos="720"/>
              </w:tabs>
              <w:spacing w:after="160" w:line="252" w:lineRule="auto"/>
              <w:contextualSpacing/>
              <w:rPr>
                <w:rFonts w:cs="Arial"/>
              </w:rPr>
            </w:pPr>
            <w:r w:rsidRPr="66BCBA20">
              <w:rPr>
                <w:rFonts w:cs="Arial"/>
              </w:rPr>
              <w:t>That the environmental and equality impacts of AI use be considered as a core component of the full review of the Citizen Experience Strategy in 2027, adding dedicated sections addressing the implications of AI in both areas within the strategy.</w:t>
            </w:r>
          </w:p>
        </w:tc>
        <w:tc>
          <w:tcPr>
            <w:tcW w:w="1134" w:type="dxa"/>
            <w:tcBorders>
              <w:top w:val="single" w:sz="4" w:space="0" w:color="auto"/>
              <w:left w:val="single" w:sz="4" w:space="0" w:color="auto"/>
              <w:bottom w:val="single" w:sz="4" w:space="0" w:color="auto"/>
              <w:right w:val="single" w:sz="4" w:space="0" w:color="auto"/>
            </w:tcBorders>
          </w:tcPr>
          <w:p w14:paraId="789CA4AF" w14:textId="6D13D583" w:rsidR="005643EC" w:rsidRPr="007074C4" w:rsidRDefault="005643EC" w:rsidP="002B150E">
            <w:r>
              <w:t>No</w:t>
            </w:r>
          </w:p>
        </w:tc>
        <w:tc>
          <w:tcPr>
            <w:tcW w:w="6520" w:type="dxa"/>
            <w:tcBorders>
              <w:top w:val="single" w:sz="4" w:space="0" w:color="auto"/>
              <w:left w:val="single" w:sz="4" w:space="0" w:color="auto"/>
              <w:bottom w:val="single" w:sz="4" w:space="0" w:color="auto"/>
              <w:right w:val="single" w:sz="4" w:space="0" w:color="auto"/>
            </w:tcBorders>
          </w:tcPr>
          <w:p w14:paraId="2C66D4BF" w14:textId="2A743FEB" w:rsidR="005643EC" w:rsidRPr="00C54042" w:rsidRDefault="005643EC" w:rsidP="151959DD">
            <w:pPr>
              <w:rPr>
                <w:rFonts w:eastAsia="Aptos" w:cs="Arial"/>
                <w:color w:val="000000" w:themeColor="text1"/>
              </w:rPr>
            </w:pPr>
            <w:r w:rsidRPr="00C54042">
              <w:rPr>
                <w:rFonts w:eastAsia="Aptos" w:cs="Arial"/>
                <w:color w:val="000000" w:themeColor="text1"/>
              </w:rPr>
              <w:t xml:space="preserve">We will ensure that the Council's future AI Strategy – which is currently being worked on - incorporates an assessment of the environmental and equality impacts. This is the right place for this work, rather than the full review of the Citizen Experience Strategy, which is at least two years away. </w:t>
            </w:r>
          </w:p>
        </w:tc>
      </w:tr>
      <w:tr w:rsidR="005643EC" w:rsidRPr="00043375" w14:paraId="5CDBF41B" w14:textId="77777777" w:rsidTr="005643EC">
        <w:trPr>
          <w:trHeight w:val="1060"/>
        </w:trPr>
        <w:tc>
          <w:tcPr>
            <w:tcW w:w="6629" w:type="dxa"/>
            <w:tcBorders>
              <w:top w:val="single" w:sz="4" w:space="0" w:color="auto"/>
              <w:left w:val="single" w:sz="4" w:space="0" w:color="auto"/>
              <w:bottom w:val="single" w:sz="4" w:space="0" w:color="auto"/>
              <w:right w:val="single" w:sz="4" w:space="0" w:color="auto"/>
            </w:tcBorders>
          </w:tcPr>
          <w:p w14:paraId="571898D4" w14:textId="02C03483" w:rsidR="005643EC" w:rsidRPr="007074C4" w:rsidRDefault="005643EC" w:rsidP="002B150E">
            <w:pPr>
              <w:pStyle w:val="ListParagraph"/>
              <w:numPr>
                <w:ilvl w:val="0"/>
                <w:numId w:val="18"/>
              </w:numPr>
              <w:tabs>
                <w:tab w:val="left" w:pos="426"/>
                <w:tab w:val="left" w:pos="720"/>
              </w:tabs>
              <w:spacing w:after="160" w:line="252" w:lineRule="auto"/>
              <w:contextualSpacing/>
              <w:rPr>
                <w:rFonts w:cs="Arial"/>
              </w:rPr>
            </w:pPr>
            <w:r w:rsidRPr="66BCBA20">
              <w:rPr>
                <w:rFonts w:cs="Arial"/>
              </w:rPr>
              <w:t xml:space="preserve">That proactive efforts be made to consult children under 12, in recognition of the city’s commitment to becoming an age and children friendly city. </w:t>
            </w:r>
          </w:p>
        </w:tc>
        <w:tc>
          <w:tcPr>
            <w:tcW w:w="1134" w:type="dxa"/>
            <w:tcBorders>
              <w:top w:val="single" w:sz="4" w:space="0" w:color="auto"/>
              <w:left w:val="single" w:sz="4" w:space="0" w:color="auto"/>
              <w:bottom w:val="single" w:sz="4" w:space="0" w:color="auto"/>
              <w:right w:val="single" w:sz="4" w:space="0" w:color="auto"/>
            </w:tcBorders>
          </w:tcPr>
          <w:p w14:paraId="65ABE7F0" w14:textId="2390F4D1" w:rsidR="005643EC" w:rsidRPr="007074C4" w:rsidRDefault="005643EC" w:rsidP="002B150E">
            <w:r>
              <w:t>Yes</w:t>
            </w:r>
          </w:p>
        </w:tc>
        <w:tc>
          <w:tcPr>
            <w:tcW w:w="6520" w:type="dxa"/>
            <w:tcBorders>
              <w:top w:val="single" w:sz="4" w:space="0" w:color="auto"/>
              <w:left w:val="single" w:sz="4" w:space="0" w:color="auto"/>
              <w:bottom w:val="single" w:sz="4" w:space="0" w:color="auto"/>
              <w:right w:val="single" w:sz="4" w:space="0" w:color="auto"/>
            </w:tcBorders>
          </w:tcPr>
          <w:p w14:paraId="0EEDC3BF" w14:textId="666EF0F4" w:rsidR="005643EC" w:rsidRPr="00C54042" w:rsidRDefault="005643EC" w:rsidP="151959DD">
            <w:pPr>
              <w:rPr>
                <w:rFonts w:eastAsia="Aptos" w:cs="Arial"/>
                <w:color w:val="000000" w:themeColor="text1"/>
              </w:rPr>
            </w:pPr>
            <w:r w:rsidRPr="00C54042">
              <w:rPr>
                <w:rFonts w:eastAsia="Aptos" w:cs="Arial"/>
                <w:color w:val="000000" w:themeColor="text1"/>
              </w:rPr>
              <w:t>This is best included in the Council's Citizen and Community Engagement Policy, scheduled for Cabinet in September 2025.</w:t>
            </w:r>
          </w:p>
        </w:tc>
      </w:tr>
    </w:tbl>
    <w:p w14:paraId="0E1D167D" w14:textId="69E15C38" w:rsidR="00930C57" w:rsidRDefault="00930C57" w:rsidP="00930C57">
      <w:pPr>
        <w:rPr>
          <w:rFonts w:eastAsia="Arial"/>
        </w:rPr>
      </w:pPr>
    </w:p>
    <w:p w14:paraId="059BBC52" w14:textId="77777777" w:rsidR="00930C57" w:rsidRDefault="00930C57">
      <w:pPr>
        <w:spacing w:after="0"/>
        <w:rPr>
          <w:rFonts w:eastAsia="Arial"/>
        </w:rPr>
      </w:pPr>
      <w:r>
        <w:rPr>
          <w:rFonts w:eastAsia="Arial"/>
        </w:rPr>
        <w:br w:type="page"/>
      </w:r>
    </w:p>
    <w:p w14:paraId="0A818BD2" w14:textId="3A078A98" w:rsidR="00E30AB1" w:rsidRDefault="00CA30ED" w:rsidP="00CA30ED">
      <w:pPr>
        <w:ind w:left="-142"/>
        <w:jc w:val="center"/>
        <w:rPr>
          <w:b/>
          <w:sz w:val="28"/>
        </w:rPr>
      </w:pPr>
      <w:r>
        <w:rPr>
          <w:b/>
          <w:sz w:val="28"/>
        </w:rPr>
        <w:lastRenderedPageBreak/>
        <w:t xml:space="preserve">Table </w:t>
      </w:r>
      <w:r w:rsidR="00C12A08">
        <w:rPr>
          <w:b/>
          <w:sz w:val="28"/>
        </w:rPr>
        <w:t>4</w:t>
      </w:r>
      <w:r>
        <w:rPr>
          <w:b/>
          <w:sz w:val="28"/>
        </w:rPr>
        <w:t xml:space="preserve"> – </w:t>
      </w:r>
      <w:r w:rsidRPr="004E5475">
        <w:rPr>
          <w:b/>
          <w:sz w:val="28"/>
        </w:rPr>
        <w:t xml:space="preserve">Draft Cabinet response to recommendations of the </w:t>
      </w:r>
      <w:r w:rsidR="00C12A08">
        <w:rPr>
          <w:b/>
          <w:sz w:val="28"/>
        </w:rPr>
        <w:t>Housing and Homelessness</w:t>
      </w:r>
      <w:r w:rsidRPr="005F704E">
        <w:rPr>
          <w:b/>
          <w:sz w:val="28"/>
        </w:rPr>
        <w:t xml:space="preserve"> Working Group</w:t>
      </w:r>
      <w:r>
        <w:rPr>
          <w:b/>
          <w:sz w:val="28"/>
        </w:rPr>
        <w:t xml:space="preserve"> – </w:t>
      </w:r>
    </w:p>
    <w:p w14:paraId="03FE62A9" w14:textId="77777777" w:rsidR="00C12A08" w:rsidRPr="004E5475" w:rsidRDefault="00C12A08" w:rsidP="00C12A08">
      <w:pPr>
        <w:ind w:left="-142"/>
        <w:jc w:val="center"/>
        <w:rPr>
          <w:b/>
          <w:sz w:val="28"/>
        </w:rPr>
      </w:pPr>
      <w:r w:rsidRPr="004026AA">
        <w:rPr>
          <w:b/>
          <w:sz w:val="28"/>
        </w:rPr>
        <w:t>Annual Review of the Housing, Homelessness &amp; Rough Sleeping Strategy 2023-28</w:t>
      </w:r>
    </w:p>
    <w:p w14:paraId="76A973B1" w14:textId="77777777" w:rsidR="00CA30ED" w:rsidRPr="004E5475" w:rsidRDefault="00CA30ED" w:rsidP="00CA30ED">
      <w:pPr>
        <w:ind w:left="-142"/>
        <w:jc w:val="center"/>
        <w:rPr>
          <w:b/>
          <w:sz w:val="28"/>
        </w:rPr>
      </w:pPr>
    </w:p>
    <w:p w14:paraId="5DC84F26" w14:textId="6E98213D" w:rsidR="00CA30ED" w:rsidRPr="008B6C61" w:rsidRDefault="00CA30ED" w:rsidP="00CA30ED">
      <w:r w:rsidRPr="004E5475">
        <w:t xml:space="preserve">The </w:t>
      </w:r>
      <w:r>
        <w:t xml:space="preserve">table below sets </w:t>
      </w:r>
      <w:r w:rsidRPr="004E5475">
        <w:t xml:space="preserve">out the draft response of the Cabinet Member to recommendations made by the </w:t>
      </w:r>
      <w:r w:rsidR="00C12A08">
        <w:t>Housing and Homelessness</w:t>
      </w:r>
      <w:r>
        <w:t xml:space="preserve"> </w:t>
      </w:r>
      <w:r w:rsidRPr="006D764C">
        <w:t xml:space="preserve">Working Group </w:t>
      </w:r>
      <w:r>
        <w:t xml:space="preserve">on </w:t>
      </w:r>
      <w:r w:rsidR="00C12A08">
        <w:t>24 June 2025,</w:t>
      </w:r>
      <w:r>
        <w:t xml:space="preserve"> endorsed by the </w:t>
      </w:r>
      <w:r w:rsidRPr="004E5475">
        <w:t>Scrutiny Committee on</w:t>
      </w:r>
      <w:r w:rsidR="00C12A08">
        <w:t xml:space="preserve"> 1 July 2025,</w:t>
      </w:r>
      <w:r w:rsidRPr="004E5475">
        <w:t xml:space="preserve"> concerning the </w:t>
      </w:r>
      <w:r w:rsidR="00C12A08" w:rsidRPr="00C12A08">
        <w:t>Annual Review of the Housing, Homelessness &amp; Rough Sleeping Strategy 2023-28</w:t>
      </w:r>
      <w:r w:rsidR="00C12A08">
        <w:t xml:space="preserve">. </w:t>
      </w:r>
      <w:r w:rsidRPr="004E5475">
        <w:t>The Cabinet is asked to amend and agree a formal response as appropriate.</w:t>
      </w:r>
      <w:r>
        <w:t xml:space="preserve"> </w:t>
      </w:r>
    </w:p>
    <w:p w14:paraId="68915CC3" w14:textId="77777777" w:rsidR="00CA30ED" w:rsidRPr="00043375" w:rsidRDefault="00CA30ED" w:rsidP="00CA30ED">
      <w:pPr>
        <w:rPr>
          <w:b/>
          <w:sz w:val="28"/>
          <w:u w:val="singl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691"/>
      </w:tblGrid>
      <w:tr w:rsidR="00C11FB0" w:rsidRPr="00043375" w14:paraId="7F8F3025" w14:textId="77777777" w:rsidTr="66BCBA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09DA0" w14:textId="622F1E11" w:rsidR="00C11FB0" w:rsidRPr="00043375" w:rsidRDefault="00C11FB0">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BD579" w14:textId="77777777" w:rsidR="00C11FB0" w:rsidRPr="00043375" w:rsidRDefault="00C11FB0">
            <w:pPr>
              <w:rPr>
                <w:b/>
                <w:bCs/>
                <w:i/>
                <w:iCs/>
              </w:rPr>
            </w:pPr>
            <w:r w:rsidRPr="67996B03">
              <w:rPr>
                <w:b/>
                <w:bCs/>
                <w:i/>
                <w:iCs/>
              </w:rPr>
              <w:t>Agree?</w:t>
            </w:r>
          </w:p>
        </w:tc>
        <w:tc>
          <w:tcPr>
            <w:tcW w:w="6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94E55" w14:textId="77777777" w:rsidR="00C11FB0" w:rsidRPr="00043375" w:rsidRDefault="00C11FB0">
            <w:pPr>
              <w:rPr>
                <w:b/>
                <w:i/>
              </w:rPr>
            </w:pPr>
            <w:r w:rsidRPr="00043375">
              <w:rPr>
                <w:b/>
                <w:i/>
              </w:rPr>
              <w:t>Comment</w:t>
            </w:r>
          </w:p>
        </w:tc>
      </w:tr>
      <w:tr w:rsidR="00F13E37" w:rsidRPr="00043375" w14:paraId="5592B02F" w14:textId="77777777" w:rsidTr="66BCBA20">
        <w:trPr>
          <w:trHeight w:val="1060"/>
        </w:trPr>
        <w:tc>
          <w:tcPr>
            <w:tcW w:w="6629" w:type="dxa"/>
            <w:tcBorders>
              <w:top w:val="single" w:sz="4" w:space="0" w:color="auto"/>
              <w:left w:val="single" w:sz="4" w:space="0" w:color="auto"/>
              <w:bottom w:val="single" w:sz="4" w:space="0" w:color="auto"/>
              <w:right w:val="single" w:sz="4" w:space="0" w:color="auto"/>
            </w:tcBorders>
          </w:tcPr>
          <w:p w14:paraId="3336F474" w14:textId="1F20FDD5" w:rsidR="00F13E37" w:rsidRPr="007074C4" w:rsidRDefault="00F13E37" w:rsidP="00F13E37">
            <w:pPr>
              <w:pStyle w:val="ListParagraph"/>
              <w:numPr>
                <w:ilvl w:val="0"/>
                <w:numId w:val="21"/>
              </w:numPr>
              <w:tabs>
                <w:tab w:val="left" w:pos="720"/>
              </w:tabs>
              <w:spacing w:after="160" w:line="252" w:lineRule="auto"/>
              <w:contextualSpacing/>
              <w:rPr>
                <w:rFonts w:cs="Arial"/>
                <w:color w:val="auto"/>
                <w:lang w:eastAsia="en-US"/>
              </w:rPr>
            </w:pPr>
            <w:r w:rsidRPr="66BCBA20">
              <w:rPr>
                <w:rFonts w:cs="Arial"/>
                <w:color w:val="auto"/>
                <w:lang w:eastAsia="en-US"/>
              </w:rPr>
              <w:t>That Cabinet continue to actively lobby against changes to local government funding for homelessness services, particularly those that would result in significant funding reductions for Oxford and other local authorities with high levels of homelessness.</w:t>
            </w:r>
          </w:p>
        </w:tc>
        <w:tc>
          <w:tcPr>
            <w:tcW w:w="1134" w:type="dxa"/>
            <w:tcBorders>
              <w:top w:val="single" w:sz="4" w:space="0" w:color="auto"/>
              <w:left w:val="single" w:sz="4" w:space="0" w:color="auto"/>
              <w:bottom w:val="single" w:sz="4" w:space="0" w:color="auto"/>
              <w:right w:val="single" w:sz="4" w:space="0" w:color="auto"/>
            </w:tcBorders>
          </w:tcPr>
          <w:p w14:paraId="5E4CC71A" w14:textId="752C79A0" w:rsidR="00F13E37" w:rsidRPr="007074C4" w:rsidRDefault="00F13E37" w:rsidP="00F13E37">
            <w:r>
              <w:rPr>
                <w:rFonts w:cs="Arial"/>
                <w:sz w:val="22"/>
                <w:szCs w:val="22"/>
              </w:rPr>
              <w:t>Yes</w:t>
            </w:r>
          </w:p>
        </w:tc>
        <w:tc>
          <w:tcPr>
            <w:tcW w:w="6691" w:type="dxa"/>
            <w:tcBorders>
              <w:top w:val="single" w:sz="4" w:space="0" w:color="auto"/>
              <w:left w:val="single" w:sz="4" w:space="0" w:color="auto"/>
              <w:bottom w:val="single" w:sz="4" w:space="0" w:color="auto"/>
              <w:right w:val="single" w:sz="4" w:space="0" w:color="auto"/>
            </w:tcBorders>
          </w:tcPr>
          <w:p w14:paraId="4642E942" w14:textId="77777777" w:rsidR="00F13E37" w:rsidRPr="005643EC" w:rsidRDefault="00F13E37" w:rsidP="00F13E37">
            <w:pPr>
              <w:rPr>
                <w:rFonts w:cs="Arial"/>
              </w:rPr>
            </w:pPr>
            <w:r w:rsidRPr="005643EC">
              <w:rPr>
                <w:rFonts w:cs="Arial"/>
              </w:rPr>
              <w:t>Cabinet will continue to use opportunities to influence the governments approach to funding for homelessness services, and where proposed changes are detrimental to Oxford we will make the case for the support we need from central government for local services.</w:t>
            </w:r>
          </w:p>
          <w:p w14:paraId="0FFB65D1" w14:textId="77777777" w:rsidR="00F13E37" w:rsidRPr="005643EC" w:rsidRDefault="00F13E37" w:rsidP="00F13E37">
            <w:pPr>
              <w:rPr>
                <w:rFonts w:cs="Arial"/>
              </w:rPr>
            </w:pPr>
            <w:r w:rsidRPr="005643EC">
              <w:rPr>
                <w:rFonts w:cs="Arial"/>
              </w:rPr>
              <w:t>Recently Officers completed a formal consultation response to the government’s proposed changes to the Homelessness Prevention Grant formula which if implemented would result in the reduction of funding to Oxford City Council and other Local Authorities with a similar profile. The Cabinet Member for Housing and Communities also wrote to the Deputy Prime Minister to raise these points.</w:t>
            </w:r>
          </w:p>
          <w:p w14:paraId="427F1CCB" w14:textId="3A7DB86D" w:rsidR="00F13E37" w:rsidRPr="005643EC" w:rsidRDefault="00F13E37" w:rsidP="00F13E37">
            <w:r w:rsidRPr="005643EC">
              <w:rPr>
                <w:rFonts w:cs="Arial"/>
              </w:rPr>
              <w:t>The Government has confirmed in their response to the consultation that the planned changes will still go ahead, but there have been amendments which will mitigate some of the reductions for the Council based on the response of Oxford and other Local Authorities. The Council will continue to look for opportunities to lobby government on key issues that affect the Council and residents.</w:t>
            </w:r>
          </w:p>
        </w:tc>
      </w:tr>
      <w:tr w:rsidR="00F13E37" w:rsidRPr="00043375" w14:paraId="20B5382F" w14:textId="77777777" w:rsidTr="66BCBA20">
        <w:trPr>
          <w:trHeight w:val="1060"/>
        </w:trPr>
        <w:tc>
          <w:tcPr>
            <w:tcW w:w="6629" w:type="dxa"/>
            <w:tcBorders>
              <w:top w:val="single" w:sz="4" w:space="0" w:color="auto"/>
              <w:left w:val="single" w:sz="4" w:space="0" w:color="auto"/>
              <w:bottom w:val="single" w:sz="4" w:space="0" w:color="auto"/>
              <w:right w:val="single" w:sz="4" w:space="0" w:color="auto"/>
            </w:tcBorders>
          </w:tcPr>
          <w:p w14:paraId="777DD91B" w14:textId="4FB690C5" w:rsidR="00F13E37" w:rsidRPr="007074C4" w:rsidRDefault="00F13E37" w:rsidP="00F13E37">
            <w:pPr>
              <w:pStyle w:val="ListParagraph"/>
              <w:numPr>
                <w:ilvl w:val="0"/>
                <w:numId w:val="21"/>
              </w:numPr>
              <w:tabs>
                <w:tab w:val="left" w:pos="426"/>
                <w:tab w:val="left" w:pos="720"/>
              </w:tabs>
              <w:spacing w:after="160" w:line="252" w:lineRule="auto"/>
              <w:contextualSpacing/>
              <w:rPr>
                <w:rFonts w:cs="Arial"/>
              </w:rPr>
            </w:pPr>
            <w:r w:rsidRPr="66BCBA20">
              <w:rPr>
                <w:rFonts w:cs="Arial"/>
              </w:rPr>
              <w:lastRenderedPageBreak/>
              <w:t>That Council explore all available measures to safeguard tenants from unjust or revenge evictions pending the passage of the Renters’ Rights Bill.</w:t>
            </w:r>
          </w:p>
        </w:tc>
        <w:tc>
          <w:tcPr>
            <w:tcW w:w="1134" w:type="dxa"/>
            <w:tcBorders>
              <w:top w:val="single" w:sz="4" w:space="0" w:color="auto"/>
              <w:left w:val="single" w:sz="4" w:space="0" w:color="auto"/>
              <w:bottom w:val="single" w:sz="4" w:space="0" w:color="auto"/>
              <w:right w:val="single" w:sz="4" w:space="0" w:color="auto"/>
            </w:tcBorders>
          </w:tcPr>
          <w:p w14:paraId="31FEDF70" w14:textId="0418FB9A" w:rsidR="00F13E37" w:rsidRPr="007074C4" w:rsidRDefault="00F13E37" w:rsidP="00F13E37">
            <w:r>
              <w:rPr>
                <w:rFonts w:cs="Arial"/>
                <w:sz w:val="22"/>
                <w:szCs w:val="22"/>
              </w:rPr>
              <w:t>Yes</w:t>
            </w:r>
          </w:p>
        </w:tc>
        <w:tc>
          <w:tcPr>
            <w:tcW w:w="6691" w:type="dxa"/>
            <w:tcBorders>
              <w:top w:val="single" w:sz="4" w:space="0" w:color="auto"/>
              <w:left w:val="single" w:sz="4" w:space="0" w:color="auto"/>
              <w:bottom w:val="single" w:sz="4" w:space="0" w:color="auto"/>
              <w:right w:val="single" w:sz="4" w:space="0" w:color="auto"/>
            </w:tcBorders>
          </w:tcPr>
          <w:p w14:paraId="4D78F9CB" w14:textId="77777777" w:rsidR="00F13E37" w:rsidRPr="005643EC" w:rsidRDefault="00F13E37" w:rsidP="00F13E37">
            <w:pPr>
              <w:rPr>
                <w:rFonts w:cs="Arial"/>
              </w:rPr>
            </w:pPr>
            <w:r w:rsidRPr="005643EC">
              <w:rPr>
                <w:rFonts w:cs="Arial"/>
              </w:rPr>
              <w:t xml:space="preserve">The Council continues to support tenants to ensure that they are protected from unjust or revenge evictions under current provisions within the law and will raise awareness and support tenants to use the new protections within the Renters’ Rights Bill once its agreed and implemented. </w:t>
            </w:r>
          </w:p>
          <w:p w14:paraId="3513B916" w14:textId="77777777" w:rsidR="00F13E37" w:rsidRPr="005643EC" w:rsidRDefault="00F13E37" w:rsidP="00F13E37">
            <w:pPr>
              <w:rPr>
                <w:rFonts w:cs="Arial"/>
              </w:rPr>
            </w:pPr>
            <w:r w:rsidRPr="005643EC">
              <w:rPr>
                <w:rFonts w:cs="Arial"/>
              </w:rPr>
              <w:t xml:space="preserve">Alongside reactive engagement with tenants who have made complaints regarding their property and landlord, the Council continues to employ a Tenancy Relations Officer (TRO) who’s specialist area of work is to support tenants who have complaints against their landlord, for example allegations of threats or harassment. The TRO offers a weekly face to face drop in for residents and can take enforcement action under the Prevention from Eviction Act 1977 to prevent illegal evictions if necessary. </w:t>
            </w:r>
          </w:p>
          <w:p w14:paraId="50B060C0" w14:textId="77777777" w:rsidR="00F13E37" w:rsidRPr="005643EC" w:rsidRDefault="00F13E37" w:rsidP="00F13E37">
            <w:pPr>
              <w:rPr>
                <w:rFonts w:cs="Arial"/>
              </w:rPr>
            </w:pPr>
            <w:r w:rsidRPr="005643EC">
              <w:rPr>
                <w:rFonts w:cs="Arial"/>
              </w:rPr>
              <w:t xml:space="preserve">Alongside supporting tenants, the Council is also focused on engaging and supporting landlords to following the correct process when renting out their property. We have launched the ‘Call B4 You Serve’ - landlord advice and mediation service, which provides a dedicated Officer for landlords to contact to provide upstream advice to resolve and mediate between tenants and landlords to avoid evictions and homelessness. </w:t>
            </w:r>
          </w:p>
          <w:p w14:paraId="19CEA4A1" w14:textId="197C84D6" w:rsidR="00F13E37" w:rsidRPr="005643EC" w:rsidRDefault="00F13E37" w:rsidP="00F13E37">
            <w:r w:rsidRPr="005643EC">
              <w:rPr>
                <w:rFonts w:cs="Arial"/>
              </w:rPr>
              <w:t xml:space="preserve">In preparation for the Renters’ Rights Bill, Officers have launched a cross department working group to improve training and develop changes to services in preparation for the implementation of the new legislation if it becomes law. </w:t>
            </w:r>
          </w:p>
        </w:tc>
      </w:tr>
    </w:tbl>
    <w:p w14:paraId="63392CCD" w14:textId="77777777" w:rsidR="00CA30ED" w:rsidRPr="00930C57" w:rsidRDefault="00CA30ED" w:rsidP="00CA30ED">
      <w:pPr>
        <w:rPr>
          <w:rFonts w:eastAsia="Arial"/>
        </w:rPr>
      </w:pPr>
    </w:p>
    <w:p w14:paraId="7F44C162" w14:textId="4BA901C5" w:rsidR="008C3600" w:rsidRDefault="008C3600">
      <w:pPr>
        <w:spacing w:after="0"/>
        <w:rPr>
          <w:rFonts w:eastAsia="Arial"/>
        </w:rPr>
      </w:pPr>
    </w:p>
    <w:sectPr w:rsidR="008C3600"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0CDC" w14:textId="77777777" w:rsidR="00A3739B" w:rsidRDefault="00A3739B" w:rsidP="004A6D2F">
      <w:r>
        <w:separator/>
      </w:r>
    </w:p>
  </w:endnote>
  <w:endnote w:type="continuationSeparator" w:id="0">
    <w:p w14:paraId="35702EB1" w14:textId="77777777" w:rsidR="00A3739B" w:rsidRDefault="00A3739B" w:rsidP="004A6D2F">
      <w:r>
        <w:continuationSeparator/>
      </w:r>
    </w:p>
  </w:endnote>
  <w:endnote w:type="continuationNotice" w:id="1">
    <w:p w14:paraId="67E6E90D" w14:textId="77777777" w:rsidR="00A3739B" w:rsidRDefault="00A373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28A7" w14:textId="77777777" w:rsidR="00A3739B" w:rsidRDefault="00A3739B" w:rsidP="004A6D2F">
      <w:r>
        <w:separator/>
      </w:r>
    </w:p>
  </w:footnote>
  <w:footnote w:type="continuationSeparator" w:id="0">
    <w:p w14:paraId="47339CB7" w14:textId="77777777" w:rsidR="00A3739B" w:rsidRDefault="00A3739B" w:rsidP="004A6D2F">
      <w:r>
        <w:continuationSeparator/>
      </w:r>
    </w:p>
  </w:footnote>
  <w:footnote w:type="continuationNotice" w:id="1">
    <w:p w14:paraId="583D6C0E" w14:textId="77777777" w:rsidR="00A3739B" w:rsidRDefault="00A373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92352"/>
    <w:multiLevelType w:val="hybridMultilevel"/>
    <w:tmpl w:val="772C4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4"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5"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798365C6"/>
    <w:multiLevelType w:val="multilevel"/>
    <w:tmpl w:val="43D6D2FA"/>
    <w:numStyleLink w:val="StyleNumberedLeft0cmHanging075cm"/>
  </w:abstractNum>
  <w:num w:numId="1" w16cid:durableId="1912084429">
    <w:abstractNumId w:val="3"/>
  </w:num>
  <w:num w:numId="2" w16cid:durableId="280576329">
    <w:abstractNumId w:val="14"/>
  </w:num>
  <w:num w:numId="3" w16cid:durableId="581258818">
    <w:abstractNumId w:val="4"/>
  </w:num>
  <w:num w:numId="4" w16cid:durableId="1139807779">
    <w:abstractNumId w:val="12"/>
  </w:num>
  <w:num w:numId="5" w16cid:durableId="1817068748">
    <w:abstractNumId w:val="21"/>
  </w:num>
  <w:num w:numId="6" w16cid:durableId="1606770334">
    <w:abstractNumId w:val="5"/>
  </w:num>
  <w:num w:numId="7" w16cid:durableId="1415515445">
    <w:abstractNumId w:val="1"/>
  </w:num>
  <w:num w:numId="8" w16cid:durableId="1945914403">
    <w:abstractNumId w:val="11"/>
  </w:num>
  <w:num w:numId="9" w16cid:durableId="900871149">
    <w:abstractNumId w:val="19"/>
  </w:num>
  <w:num w:numId="10" w16cid:durableId="2122331959">
    <w:abstractNumId w:val="13"/>
  </w:num>
  <w:num w:numId="11" w16cid:durableId="75169936">
    <w:abstractNumId w:val="0"/>
  </w:num>
  <w:num w:numId="12" w16cid:durableId="1854688749">
    <w:abstractNumId w:val="6"/>
  </w:num>
  <w:num w:numId="13" w16cid:durableId="1473909381">
    <w:abstractNumId w:val="21"/>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8"/>
  </w:num>
  <w:num w:numId="16" w16cid:durableId="1468939435">
    <w:abstractNumId w:val="10"/>
  </w:num>
  <w:num w:numId="17" w16cid:durableId="806976326">
    <w:abstractNumId w:val="17"/>
  </w:num>
  <w:num w:numId="18" w16cid:durableId="736900026">
    <w:abstractNumId w:val="15"/>
  </w:num>
  <w:num w:numId="19" w16cid:durableId="176433486">
    <w:abstractNumId w:val="9"/>
  </w:num>
  <w:num w:numId="20" w16cid:durableId="38091874">
    <w:abstractNumId w:val="7"/>
  </w:num>
  <w:num w:numId="21" w16cid:durableId="990518245">
    <w:abstractNumId w:val="20"/>
  </w:num>
  <w:num w:numId="22" w16cid:durableId="576329965">
    <w:abstractNumId w:val="16"/>
  </w:num>
  <w:num w:numId="23" w16cid:durableId="1900244359">
    <w:abstractNumId w:val="8"/>
  </w:num>
  <w:num w:numId="24" w16cid:durableId="6377630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D63"/>
    <w:rsid w:val="00021E64"/>
    <w:rsid w:val="0002391B"/>
    <w:rsid w:val="00023CA7"/>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4E2"/>
    <w:rsid w:val="00037650"/>
    <w:rsid w:val="0003773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510"/>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35"/>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4CE"/>
    <w:rsid w:val="000815E3"/>
    <w:rsid w:val="00081F85"/>
    <w:rsid w:val="00083185"/>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52"/>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56C2"/>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E13"/>
    <w:rsid w:val="000D0FC9"/>
    <w:rsid w:val="000D1CD1"/>
    <w:rsid w:val="000D1DD7"/>
    <w:rsid w:val="000D1EB6"/>
    <w:rsid w:val="000D33EE"/>
    <w:rsid w:val="000D3587"/>
    <w:rsid w:val="000D3633"/>
    <w:rsid w:val="000D3A9A"/>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2A6"/>
    <w:rsid w:val="000E25EC"/>
    <w:rsid w:val="000E2837"/>
    <w:rsid w:val="000E313B"/>
    <w:rsid w:val="000E3976"/>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152"/>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2B95"/>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C85"/>
    <w:rsid w:val="00164DA7"/>
    <w:rsid w:val="001650FF"/>
    <w:rsid w:val="001654AD"/>
    <w:rsid w:val="00165915"/>
    <w:rsid w:val="00165B44"/>
    <w:rsid w:val="00165DE2"/>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2D17"/>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758"/>
    <w:rsid w:val="001A4F9F"/>
    <w:rsid w:val="001A5731"/>
    <w:rsid w:val="001A5EDD"/>
    <w:rsid w:val="001A60AC"/>
    <w:rsid w:val="001A697E"/>
    <w:rsid w:val="001A6C2F"/>
    <w:rsid w:val="001A73D9"/>
    <w:rsid w:val="001A7720"/>
    <w:rsid w:val="001A7BD6"/>
    <w:rsid w:val="001B0703"/>
    <w:rsid w:val="001B0AA4"/>
    <w:rsid w:val="001B17D7"/>
    <w:rsid w:val="001B2240"/>
    <w:rsid w:val="001B2E3B"/>
    <w:rsid w:val="001B3C71"/>
    <w:rsid w:val="001B42C3"/>
    <w:rsid w:val="001B4397"/>
    <w:rsid w:val="001B475C"/>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1D0F"/>
    <w:rsid w:val="001C237B"/>
    <w:rsid w:val="001C29F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5D6C"/>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55A"/>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3D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1FE1"/>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67"/>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9F9F7"/>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8BC"/>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1D5"/>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0C2E"/>
    <w:rsid w:val="00300D43"/>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12C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72"/>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1F1B"/>
    <w:rsid w:val="003525B4"/>
    <w:rsid w:val="00352C3D"/>
    <w:rsid w:val="00353F1E"/>
    <w:rsid w:val="003541BB"/>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6F3"/>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0F3C"/>
    <w:rsid w:val="00380FAE"/>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068"/>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62A"/>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4F43"/>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B9B"/>
    <w:rsid w:val="003D4EDD"/>
    <w:rsid w:val="003D5059"/>
    <w:rsid w:val="003D545B"/>
    <w:rsid w:val="003D57ED"/>
    <w:rsid w:val="003D5C61"/>
    <w:rsid w:val="003D5FF2"/>
    <w:rsid w:val="003D62E0"/>
    <w:rsid w:val="003D66E1"/>
    <w:rsid w:val="003D67F9"/>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8"/>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2B5"/>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9C4"/>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EED"/>
    <w:rsid w:val="00471F39"/>
    <w:rsid w:val="00472352"/>
    <w:rsid w:val="00472D05"/>
    <w:rsid w:val="00473080"/>
    <w:rsid w:val="00473BB2"/>
    <w:rsid w:val="00473EA6"/>
    <w:rsid w:val="00474364"/>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33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DDE"/>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5D9C"/>
    <w:rsid w:val="004A6D2F"/>
    <w:rsid w:val="004A8125"/>
    <w:rsid w:val="004B03CA"/>
    <w:rsid w:val="004B0BC6"/>
    <w:rsid w:val="004B0C38"/>
    <w:rsid w:val="004B0C5A"/>
    <w:rsid w:val="004B0DFD"/>
    <w:rsid w:val="004B1048"/>
    <w:rsid w:val="004B25D9"/>
    <w:rsid w:val="004B28CC"/>
    <w:rsid w:val="004B2B62"/>
    <w:rsid w:val="004B2CC7"/>
    <w:rsid w:val="004B2D46"/>
    <w:rsid w:val="004B2DF1"/>
    <w:rsid w:val="004B3150"/>
    <w:rsid w:val="004B4299"/>
    <w:rsid w:val="004B473D"/>
    <w:rsid w:val="004B4D58"/>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21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112"/>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332"/>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B79"/>
    <w:rsid w:val="005527E0"/>
    <w:rsid w:val="00552C1E"/>
    <w:rsid w:val="00552DF3"/>
    <w:rsid w:val="005533E5"/>
    <w:rsid w:val="0055392F"/>
    <w:rsid w:val="00553B3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3EC"/>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2AD3"/>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0F57"/>
    <w:rsid w:val="005C1821"/>
    <w:rsid w:val="005C2300"/>
    <w:rsid w:val="005C35A5"/>
    <w:rsid w:val="005C40E9"/>
    <w:rsid w:val="005C472F"/>
    <w:rsid w:val="005C4C0C"/>
    <w:rsid w:val="005C4C78"/>
    <w:rsid w:val="005C4D3E"/>
    <w:rsid w:val="005C577C"/>
    <w:rsid w:val="005C5AF4"/>
    <w:rsid w:val="005C65ED"/>
    <w:rsid w:val="005C7992"/>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37C"/>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2B3"/>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F46"/>
    <w:rsid w:val="0067574F"/>
    <w:rsid w:val="006765BA"/>
    <w:rsid w:val="00676670"/>
    <w:rsid w:val="0067675B"/>
    <w:rsid w:val="006776DC"/>
    <w:rsid w:val="00677E53"/>
    <w:rsid w:val="0068026F"/>
    <w:rsid w:val="006819F7"/>
    <w:rsid w:val="00681AE6"/>
    <w:rsid w:val="00682586"/>
    <w:rsid w:val="00682D57"/>
    <w:rsid w:val="00682D90"/>
    <w:rsid w:val="00683936"/>
    <w:rsid w:val="00683C13"/>
    <w:rsid w:val="00683F7E"/>
    <w:rsid w:val="006841F0"/>
    <w:rsid w:val="00684802"/>
    <w:rsid w:val="00685170"/>
    <w:rsid w:val="00685214"/>
    <w:rsid w:val="006865F5"/>
    <w:rsid w:val="00686ABB"/>
    <w:rsid w:val="006870BC"/>
    <w:rsid w:val="006871AA"/>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59BF"/>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8B7"/>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3B4"/>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40C7"/>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B67"/>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075F"/>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1C7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67E5D"/>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4DF6"/>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135"/>
    <w:rsid w:val="007B36F5"/>
    <w:rsid w:val="007B4F79"/>
    <w:rsid w:val="007B56D3"/>
    <w:rsid w:val="007B576A"/>
    <w:rsid w:val="007B58EC"/>
    <w:rsid w:val="007B745D"/>
    <w:rsid w:val="007B749C"/>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D76B7"/>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1229"/>
    <w:rsid w:val="007F2348"/>
    <w:rsid w:val="007F262F"/>
    <w:rsid w:val="007F2650"/>
    <w:rsid w:val="007F433F"/>
    <w:rsid w:val="007F4EA4"/>
    <w:rsid w:val="007F50F6"/>
    <w:rsid w:val="007F5173"/>
    <w:rsid w:val="007F5D9F"/>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5E8"/>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270"/>
    <w:rsid w:val="00853C80"/>
    <w:rsid w:val="008543F7"/>
    <w:rsid w:val="00854B24"/>
    <w:rsid w:val="00854FCC"/>
    <w:rsid w:val="00855456"/>
    <w:rsid w:val="008559C2"/>
    <w:rsid w:val="00855C66"/>
    <w:rsid w:val="00855EE4"/>
    <w:rsid w:val="0085E653"/>
    <w:rsid w:val="0086085D"/>
    <w:rsid w:val="00860E13"/>
    <w:rsid w:val="0086146F"/>
    <w:rsid w:val="0086207B"/>
    <w:rsid w:val="0086234D"/>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38A6"/>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87A77"/>
    <w:rsid w:val="008908A2"/>
    <w:rsid w:val="00890A10"/>
    <w:rsid w:val="008925DB"/>
    <w:rsid w:val="008925F9"/>
    <w:rsid w:val="00893C61"/>
    <w:rsid w:val="00893F3F"/>
    <w:rsid w:val="00894C66"/>
    <w:rsid w:val="008955F1"/>
    <w:rsid w:val="00895E68"/>
    <w:rsid w:val="0089655A"/>
    <w:rsid w:val="0089718C"/>
    <w:rsid w:val="008973FF"/>
    <w:rsid w:val="008974B8"/>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4D0C"/>
    <w:rsid w:val="008B6333"/>
    <w:rsid w:val="008B7371"/>
    <w:rsid w:val="008B75C0"/>
    <w:rsid w:val="008C00E9"/>
    <w:rsid w:val="008C0159"/>
    <w:rsid w:val="008C0240"/>
    <w:rsid w:val="008C122A"/>
    <w:rsid w:val="008C174D"/>
    <w:rsid w:val="008C3600"/>
    <w:rsid w:val="008C451E"/>
    <w:rsid w:val="008C54C4"/>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774E"/>
    <w:rsid w:val="0090D9C9"/>
    <w:rsid w:val="009107C3"/>
    <w:rsid w:val="0091086C"/>
    <w:rsid w:val="00910C85"/>
    <w:rsid w:val="00910EA6"/>
    <w:rsid w:val="009115F6"/>
    <w:rsid w:val="0091203F"/>
    <w:rsid w:val="009122AD"/>
    <w:rsid w:val="0091270D"/>
    <w:rsid w:val="00912C0E"/>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6D1"/>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871"/>
    <w:rsid w:val="00961DBC"/>
    <w:rsid w:val="00962105"/>
    <w:rsid w:val="0096335F"/>
    <w:rsid w:val="00963A3C"/>
    <w:rsid w:val="009647DF"/>
    <w:rsid w:val="00964F79"/>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633"/>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5A49"/>
    <w:rsid w:val="009A71C0"/>
    <w:rsid w:val="009A74C5"/>
    <w:rsid w:val="009A7D98"/>
    <w:rsid w:val="009A7F2A"/>
    <w:rsid w:val="009B0F92"/>
    <w:rsid w:val="009B1ACD"/>
    <w:rsid w:val="009B2789"/>
    <w:rsid w:val="009B2B85"/>
    <w:rsid w:val="009B3E3F"/>
    <w:rsid w:val="009B50CE"/>
    <w:rsid w:val="009B54F0"/>
    <w:rsid w:val="009B552D"/>
    <w:rsid w:val="009B598F"/>
    <w:rsid w:val="009B603C"/>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D7449"/>
    <w:rsid w:val="009E07F7"/>
    <w:rsid w:val="009E2093"/>
    <w:rsid w:val="009E21BF"/>
    <w:rsid w:val="009E23D6"/>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0C38"/>
    <w:rsid w:val="00A01E36"/>
    <w:rsid w:val="00A01F12"/>
    <w:rsid w:val="00A02139"/>
    <w:rsid w:val="00A02600"/>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9B"/>
    <w:rsid w:val="00A373C2"/>
    <w:rsid w:val="00A403B3"/>
    <w:rsid w:val="00A41B54"/>
    <w:rsid w:val="00A42650"/>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5B42"/>
    <w:rsid w:val="00A562A7"/>
    <w:rsid w:val="00A56CA4"/>
    <w:rsid w:val="00A5736F"/>
    <w:rsid w:val="00A57493"/>
    <w:rsid w:val="00A57640"/>
    <w:rsid w:val="00A579FC"/>
    <w:rsid w:val="00A602FC"/>
    <w:rsid w:val="00A60321"/>
    <w:rsid w:val="00A60C6D"/>
    <w:rsid w:val="00A628D8"/>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536"/>
    <w:rsid w:val="00A846B8"/>
    <w:rsid w:val="00A84DC1"/>
    <w:rsid w:val="00A85412"/>
    <w:rsid w:val="00A85662"/>
    <w:rsid w:val="00A866D6"/>
    <w:rsid w:val="00A86C52"/>
    <w:rsid w:val="00A87A9E"/>
    <w:rsid w:val="00A87D0A"/>
    <w:rsid w:val="00A8C66A"/>
    <w:rsid w:val="00A90297"/>
    <w:rsid w:val="00A906D8"/>
    <w:rsid w:val="00A9074E"/>
    <w:rsid w:val="00A9123F"/>
    <w:rsid w:val="00A912D9"/>
    <w:rsid w:val="00A913BA"/>
    <w:rsid w:val="00A91885"/>
    <w:rsid w:val="00A91B85"/>
    <w:rsid w:val="00A921A9"/>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D7A1E"/>
    <w:rsid w:val="00AE01C6"/>
    <w:rsid w:val="00AE03FF"/>
    <w:rsid w:val="00AE1E04"/>
    <w:rsid w:val="00AE2BA5"/>
    <w:rsid w:val="00AE2CED"/>
    <w:rsid w:val="00AE2DA2"/>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341"/>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25C9"/>
    <w:rsid w:val="00B12764"/>
    <w:rsid w:val="00B12786"/>
    <w:rsid w:val="00B128AC"/>
    <w:rsid w:val="00B1307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425"/>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2CD7"/>
    <w:rsid w:val="00B548D6"/>
    <w:rsid w:val="00B55066"/>
    <w:rsid w:val="00B5579B"/>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4DFC"/>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122"/>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0AA"/>
    <w:rsid w:val="00BA13FF"/>
    <w:rsid w:val="00BA1C2E"/>
    <w:rsid w:val="00BA23A2"/>
    <w:rsid w:val="00BA27E3"/>
    <w:rsid w:val="00BA2803"/>
    <w:rsid w:val="00BA3D2D"/>
    <w:rsid w:val="00BA493F"/>
    <w:rsid w:val="00BA53FA"/>
    <w:rsid w:val="00BA6109"/>
    <w:rsid w:val="00BA62E9"/>
    <w:rsid w:val="00BA6B4E"/>
    <w:rsid w:val="00BA6CEB"/>
    <w:rsid w:val="00BA768F"/>
    <w:rsid w:val="00BA7B69"/>
    <w:rsid w:val="00BA7D1F"/>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5D41"/>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73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1FB0"/>
    <w:rsid w:val="00C12119"/>
    <w:rsid w:val="00C12A08"/>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4E72"/>
    <w:rsid w:val="00C354B7"/>
    <w:rsid w:val="00C3562E"/>
    <w:rsid w:val="00C358F1"/>
    <w:rsid w:val="00C35CBA"/>
    <w:rsid w:val="00C35CFB"/>
    <w:rsid w:val="00C35DEC"/>
    <w:rsid w:val="00C35FC1"/>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042"/>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5DB"/>
    <w:rsid w:val="00C66B54"/>
    <w:rsid w:val="00C7011F"/>
    <w:rsid w:val="00C70323"/>
    <w:rsid w:val="00C705AF"/>
    <w:rsid w:val="00C714CE"/>
    <w:rsid w:val="00C71CD1"/>
    <w:rsid w:val="00C725EE"/>
    <w:rsid w:val="00C72982"/>
    <w:rsid w:val="00C72BF1"/>
    <w:rsid w:val="00C73393"/>
    <w:rsid w:val="00C73774"/>
    <w:rsid w:val="00C737F5"/>
    <w:rsid w:val="00C744C9"/>
    <w:rsid w:val="00C747E5"/>
    <w:rsid w:val="00C74A10"/>
    <w:rsid w:val="00C74FBF"/>
    <w:rsid w:val="00C75426"/>
    <w:rsid w:val="00C757A0"/>
    <w:rsid w:val="00C760DE"/>
    <w:rsid w:val="00C76268"/>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845"/>
    <w:rsid w:val="00CC1B5E"/>
    <w:rsid w:val="00CC212F"/>
    <w:rsid w:val="00CC3116"/>
    <w:rsid w:val="00CC348D"/>
    <w:rsid w:val="00CC3A58"/>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594D"/>
    <w:rsid w:val="00CD601C"/>
    <w:rsid w:val="00CD6100"/>
    <w:rsid w:val="00CD623F"/>
    <w:rsid w:val="00CD6D99"/>
    <w:rsid w:val="00CD7A4B"/>
    <w:rsid w:val="00CD7AD8"/>
    <w:rsid w:val="00CD7FA1"/>
    <w:rsid w:val="00CDCB91"/>
    <w:rsid w:val="00CE019B"/>
    <w:rsid w:val="00CE0490"/>
    <w:rsid w:val="00CE0BA4"/>
    <w:rsid w:val="00CE0C0F"/>
    <w:rsid w:val="00CE1764"/>
    <w:rsid w:val="00CE17B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5961"/>
    <w:rsid w:val="00D06019"/>
    <w:rsid w:val="00D0638A"/>
    <w:rsid w:val="00D07877"/>
    <w:rsid w:val="00D112A0"/>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197"/>
    <w:rsid w:val="00D223FC"/>
    <w:rsid w:val="00D22CB7"/>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2D4"/>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4049"/>
    <w:rsid w:val="00D550F4"/>
    <w:rsid w:val="00D553D1"/>
    <w:rsid w:val="00D5547E"/>
    <w:rsid w:val="00D5634C"/>
    <w:rsid w:val="00D56D94"/>
    <w:rsid w:val="00D57024"/>
    <w:rsid w:val="00D60CFB"/>
    <w:rsid w:val="00D60DBF"/>
    <w:rsid w:val="00D61472"/>
    <w:rsid w:val="00D61999"/>
    <w:rsid w:val="00D6242A"/>
    <w:rsid w:val="00D6276B"/>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4A07"/>
    <w:rsid w:val="00D764F9"/>
    <w:rsid w:val="00D768A7"/>
    <w:rsid w:val="00D76C47"/>
    <w:rsid w:val="00D816B3"/>
    <w:rsid w:val="00D82C45"/>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2CDE"/>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7FB9"/>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301"/>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6851"/>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6FDD"/>
    <w:rsid w:val="00F07D53"/>
    <w:rsid w:val="00F0D8EC"/>
    <w:rsid w:val="00F1076C"/>
    <w:rsid w:val="00F10DCF"/>
    <w:rsid w:val="00F11101"/>
    <w:rsid w:val="00F117E1"/>
    <w:rsid w:val="00F11983"/>
    <w:rsid w:val="00F123E6"/>
    <w:rsid w:val="00F13E37"/>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0B2B"/>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4C1"/>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2FB"/>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B"/>
    <w:rsid w:val="00F7385E"/>
    <w:rsid w:val="00F7505E"/>
    <w:rsid w:val="00F7507E"/>
    <w:rsid w:val="00F7533F"/>
    <w:rsid w:val="00F75855"/>
    <w:rsid w:val="00F75C9F"/>
    <w:rsid w:val="00F75F3D"/>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365"/>
    <w:rsid w:val="00FA1AAB"/>
    <w:rsid w:val="00FA2690"/>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2E59"/>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5931"/>
    <w:rsid w:val="00FC5B89"/>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1B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0FF7E00"/>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4E07C2"/>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6990C"/>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BC66D"/>
    <w:rsid w:val="041DEAB3"/>
    <w:rsid w:val="041E31F2"/>
    <w:rsid w:val="041EA139"/>
    <w:rsid w:val="04215D79"/>
    <w:rsid w:val="04234D64"/>
    <w:rsid w:val="042416A8"/>
    <w:rsid w:val="0425643F"/>
    <w:rsid w:val="0425A0D9"/>
    <w:rsid w:val="0428724E"/>
    <w:rsid w:val="042AA025"/>
    <w:rsid w:val="042AB899"/>
    <w:rsid w:val="042AB981"/>
    <w:rsid w:val="042B76C2"/>
    <w:rsid w:val="042CE5F2"/>
    <w:rsid w:val="042D379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AA7F8"/>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0C3CC4"/>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408B9"/>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1EE815"/>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04CB1"/>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7960"/>
    <w:rsid w:val="0BBCED39"/>
    <w:rsid w:val="0BBDA057"/>
    <w:rsid w:val="0BCAAEEB"/>
    <w:rsid w:val="0BCAF09F"/>
    <w:rsid w:val="0BCB5A46"/>
    <w:rsid w:val="0BD074E2"/>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B027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42D3F"/>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CD056"/>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3FF07E"/>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7E374"/>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59DD"/>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1B4DB"/>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A84A7"/>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9BB21"/>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2DCA"/>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C71C0"/>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8372"/>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654F8"/>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97CCC"/>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3443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1F056"/>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020D9"/>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72D"/>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DF0839"/>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7DB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9FB477"/>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6232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3FEDD"/>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8D885"/>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8F30"/>
    <w:rsid w:val="28A299F5"/>
    <w:rsid w:val="28A3DF58"/>
    <w:rsid w:val="28A57BEB"/>
    <w:rsid w:val="28A8644D"/>
    <w:rsid w:val="28A9A520"/>
    <w:rsid w:val="28AB5A34"/>
    <w:rsid w:val="28ABA61D"/>
    <w:rsid w:val="28AF7784"/>
    <w:rsid w:val="28AFD7E7"/>
    <w:rsid w:val="28AFD959"/>
    <w:rsid w:val="28B010A8"/>
    <w:rsid w:val="28B1EBB2"/>
    <w:rsid w:val="28B561D0"/>
    <w:rsid w:val="28B65F53"/>
    <w:rsid w:val="28BB164F"/>
    <w:rsid w:val="28BDF462"/>
    <w:rsid w:val="28C28CAB"/>
    <w:rsid w:val="28C794A9"/>
    <w:rsid w:val="28C84262"/>
    <w:rsid w:val="28CCE300"/>
    <w:rsid w:val="28CD0DB6"/>
    <w:rsid w:val="28CEB48C"/>
    <w:rsid w:val="28CF926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01A42"/>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E6CEB"/>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25D07"/>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E8975"/>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B89E5"/>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0E5F"/>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AF2F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7ECE"/>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75D0"/>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6FB9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2C192"/>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7835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0F56"/>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65C6E"/>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49381"/>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8BE3"/>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6F3F4"/>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AF9B"/>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1E123"/>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1535F"/>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8E9C5D"/>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1E33"/>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D8BC6"/>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8B423"/>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CE7A56"/>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AB88B"/>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E6570"/>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2B2F6"/>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4B565"/>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C1EE9"/>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9277"/>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CE28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5ECF3D"/>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7F94BF"/>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3EE89A"/>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152F3"/>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A412D"/>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00577"/>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8CB36"/>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BFD62"/>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9A42A"/>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3876D"/>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0ED1F"/>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2F692F"/>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76F1"/>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BF1E6C"/>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69181"/>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218DD"/>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3A57C"/>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018EC"/>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1FA57D"/>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2203C"/>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27813"/>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3AE5"/>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6EC50"/>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EFBC"/>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DF7F4B"/>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605FD"/>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BCBA20"/>
    <w:rsid w:val="66C0F2BC"/>
    <w:rsid w:val="66C1153F"/>
    <w:rsid w:val="66C192F7"/>
    <w:rsid w:val="66C410B0"/>
    <w:rsid w:val="66CBAFAE"/>
    <w:rsid w:val="66CD7B5B"/>
    <w:rsid w:val="66CEF73F"/>
    <w:rsid w:val="66D2A713"/>
    <w:rsid w:val="66D56229"/>
    <w:rsid w:val="66D5BE7D"/>
    <w:rsid w:val="66D90AEC"/>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31B46"/>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5F6D8"/>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07B88"/>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A8081"/>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0FF20"/>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1B733"/>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1787E"/>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4C9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8067E"/>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0C58"/>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A5FD0"/>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8D58"/>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BEA89"/>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0F164"/>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DFD7A97"/>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974FD"/>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AC3EC"/>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3954E"/>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19191"/>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10D73"/>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DECD8"/>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14E90703-6F12-439A-A4A2-ACD8D3C2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67/Printed%20minutes%20Tuesday%2001-Jul-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3.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1828</Words>
  <Characters>10558</Characters>
  <Application>Microsoft Office Word</Application>
  <DocSecurity>0</DocSecurity>
  <Lines>87</Lines>
  <Paragraphs>24</Paragraphs>
  <ScaleCrop>false</ScaleCrop>
  <Company>Oxford City Council</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REYESLAO Celeste</cp:lastModifiedBy>
  <cp:revision>246</cp:revision>
  <cp:lastPrinted>2015-07-07T04:50:00Z</cp:lastPrinted>
  <dcterms:created xsi:type="dcterms:W3CDTF">2024-12-04T18:51:00Z</dcterms:created>
  <dcterms:modified xsi:type="dcterms:W3CDTF">2025-07-08T11:35:00Z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